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37E7B" w14:textId="76159236" w:rsidR="006452F2" w:rsidRDefault="006452F2" w:rsidP="006452F2">
      <w:pPr>
        <w:jc w:val="both"/>
        <w:rPr>
          <w:rFonts w:ascii="Times New Roman" w:hAnsi="Times New Roman" w:cs="Times New Roman"/>
          <w:lang w:val="es-ES"/>
        </w:rPr>
      </w:pPr>
      <w:r>
        <w:rPr>
          <w:rFonts w:ascii="Times New Roman" w:hAnsi="Times New Roman" w:cs="Times New Roman"/>
          <w:lang w:val="es-ES"/>
        </w:rPr>
        <w:t>ONTOLOGIA DEL ACCIDENTE.</w:t>
      </w:r>
    </w:p>
    <w:p w14:paraId="21B4CC99" w14:textId="08E016DA" w:rsidR="006452F2" w:rsidRDefault="006452F2" w:rsidP="006452F2">
      <w:pPr>
        <w:jc w:val="both"/>
        <w:rPr>
          <w:rFonts w:ascii="Times New Roman" w:hAnsi="Times New Roman" w:cs="Times New Roman"/>
          <w:lang w:val="es-ES"/>
        </w:rPr>
      </w:pPr>
      <w:r>
        <w:rPr>
          <w:rFonts w:ascii="Times New Roman" w:hAnsi="Times New Roman" w:cs="Times New Roman"/>
          <w:lang w:val="es-ES"/>
        </w:rPr>
        <w:t>Ensayo sobre la plasticidad destructiva</w:t>
      </w:r>
    </w:p>
    <w:p w14:paraId="0A1834E6" w14:textId="583D5F8F" w:rsidR="006452F2" w:rsidRDefault="006452F2" w:rsidP="006452F2">
      <w:pPr>
        <w:jc w:val="both"/>
        <w:rPr>
          <w:rFonts w:ascii="Times New Roman" w:hAnsi="Times New Roman" w:cs="Times New Roman"/>
          <w:lang w:val="es-ES"/>
        </w:rPr>
      </w:pPr>
      <w:r>
        <w:rPr>
          <w:rFonts w:ascii="Times New Roman" w:hAnsi="Times New Roman" w:cs="Times New Roman"/>
          <w:lang w:val="es-ES"/>
        </w:rPr>
        <w:t>Catherine Malabou.</w:t>
      </w:r>
    </w:p>
    <w:p w14:paraId="4C5370D9" w14:textId="77777777" w:rsidR="006452F2" w:rsidRDefault="006452F2" w:rsidP="006452F2">
      <w:pPr>
        <w:ind w:left="4248" w:firstLine="708"/>
        <w:jc w:val="both"/>
        <w:rPr>
          <w:rFonts w:ascii="Times New Roman" w:hAnsi="Times New Roman" w:cs="Times New Roman"/>
          <w:lang w:val="es-ES"/>
        </w:rPr>
      </w:pPr>
    </w:p>
    <w:p w14:paraId="4A0A67F6" w14:textId="58944CCE" w:rsidR="006452F2" w:rsidRDefault="006452F2" w:rsidP="006452F2">
      <w:pPr>
        <w:ind w:left="4248" w:firstLine="708"/>
        <w:jc w:val="both"/>
        <w:rPr>
          <w:rFonts w:ascii="Times New Roman" w:hAnsi="Times New Roman" w:cs="Times New Roman"/>
          <w:lang w:val="es-ES"/>
        </w:rPr>
      </w:pPr>
      <w:r>
        <w:rPr>
          <w:rFonts w:ascii="Times New Roman" w:hAnsi="Times New Roman" w:cs="Times New Roman"/>
          <w:lang w:val="es-ES"/>
        </w:rPr>
        <w:t>Contrariamente a lo que afirma Heidegger, quizá la historia del ser no consista mas que en una serie de accidentes que desfiguran peligrosamente el significado de la esencia, en cada época y sin la esperanza de un retorno (Malabou, 2018, 73).</w:t>
      </w:r>
    </w:p>
    <w:p w14:paraId="5489096D" w14:textId="77777777" w:rsidR="006452F2" w:rsidRDefault="006452F2" w:rsidP="006452F2">
      <w:pPr>
        <w:jc w:val="both"/>
        <w:rPr>
          <w:rFonts w:ascii="Times New Roman" w:hAnsi="Times New Roman" w:cs="Times New Roman"/>
          <w:lang w:val="es-ES"/>
        </w:rPr>
      </w:pPr>
    </w:p>
    <w:p w14:paraId="4E444898" w14:textId="77777777" w:rsidR="006452F2" w:rsidRDefault="006452F2" w:rsidP="006452F2">
      <w:pPr>
        <w:jc w:val="both"/>
        <w:rPr>
          <w:rFonts w:ascii="Times New Roman" w:hAnsi="Times New Roman" w:cs="Times New Roman"/>
          <w:lang w:val="es-ES"/>
        </w:rPr>
      </w:pPr>
    </w:p>
    <w:p w14:paraId="5059F741" w14:textId="77777777" w:rsidR="00DF3266" w:rsidRDefault="00DF3266" w:rsidP="00DF3266">
      <w:pPr>
        <w:spacing w:line="360" w:lineRule="auto"/>
        <w:jc w:val="both"/>
        <w:rPr>
          <w:rFonts w:ascii="Times New Roman" w:hAnsi="Times New Roman" w:cs="Times New Roman"/>
          <w:lang w:val="es-ES"/>
        </w:rPr>
      </w:pPr>
      <w:r w:rsidRPr="00DD7E84">
        <w:rPr>
          <w:rFonts w:ascii="Times New Roman" w:hAnsi="Times New Roman" w:cs="Times New Roman"/>
          <w:lang w:val="es-ES"/>
        </w:rPr>
        <w:t>¿Cómo y por qué</w:t>
      </w:r>
      <w:r>
        <w:rPr>
          <w:rFonts w:ascii="Times New Roman" w:hAnsi="Times New Roman" w:cs="Times New Roman"/>
          <w:lang w:val="es-ES"/>
        </w:rPr>
        <w:t xml:space="preserve"> poner en el mismo plano al envejecimiento y la enfermedad? ¿No es acaso una progresiva y natural? ¿No es la otra siempre inesperada, repentina y escandalosa? ¿Cómo pensar estos cambios de identidad como si procedieran de un mismo registro, el de la plasticidad del </w:t>
      </w:r>
      <w:proofErr w:type="spellStart"/>
      <w:r w:rsidRPr="00DD7E84">
        <w:rPr>
          <w:rFonts w:ascii="Times New Roman" w:hAnsi="Times New Roman" w:cs="Times New Roman"/>
          <w:i/>
          <w:iCs/>
          <w:lang w:val="es-ES"/>
        </w:rPr>
        <w:t>conatus</w:t>
      </w:r>
      <w:proofErr w:type="spellEnd"/>
      <w:r>
        <w:rPr>
          <w:rFonts w:ascii="Times New Roman" w:hAnsi="Times New Roman" w:cs="Times New Roman"/>
          <w:lang w:val="es-ES"/>
        </w:rPr>
        <w:t xml:space="preserve">? </w:t>
      </w:r>
    </w:p>
    <w:p w14:paraId="185ED672" w14:textId="55D46459" w:rsidR="00DF3266" w:rsidRDefault="00DF3266" w:rsidP="00DF3266">
      <w:pPr>
        <w:spacing w:line="360" w:lineRule="auto"/>
        <w:jc w:val="both"/>
        <w:rPr>
          <w:rFonts w:ascii="Times New Roman" w:hAnsi="Times New Roman" w:cs="Times New Roman"/>
          <w:lang w:val="es-ES"/>
        </w:rPr>
      </w:pPr>
      <w:r>
        <w:rPr>
          <w:rFonts w:ascii="Times New Roman" w:hAnsi="Times New Roman" w:cs="Times New Roman"/>
          <w:lang w:val="es-ES"/>
        </w:rPr>
        <w:t xml:space="preserve">Parece, nos dice Malabou, que dos concepciones opuestas del envejecimiento se enfrentan oscuramente, de tal manera que permiten volver a interrogar, a la luz de dos plasticidades -una creativa y la otra destructiva-, la definición del envejecimiento como </w:t>
      </w:r>
      <w:r w:rsidRPr="00DD7E84">
        <w:rPr>
          <w:rFonts w:ascii="Times New Roman" w:hAnsi="Times New Roman" w:cs="Times New Roman"/>
          <w:i/>
          <w:iCs/>
          <w:lang w:val="es-ES"/>
        </w:rPr>
        <w:t>cambio</w:t>
      </w:r>
      <w:r>
        <w:rPr>
          <w:rFonts w:ascii="Times New Roman" w:hAnsi="Times New Roman" w:cs="Times New Roman"/>
          <w:i/>
          <w:iCs/>
          <w:lang w:val="es-ES"/>
        </w:rPr>
        <w:t xml:space="preserve">, </w:t>
      </w:r>
      <w:r>
        <w:rPr>
          <w:rFonts w:ascii="Times New Roman" w:hAnsi="Times New Roman" w:cs="Times New Roman"/>
          <w:lang w:val="es-ES"/>
        </w:rPr>
        <w:t>y poder así comprenderla, en el momento de considerar su acontecer, como una enfermedad. Si asimiláramos la vida humana con la metáfora del vuelo, la vejez podría definirse como un acontecimiento, una ruptura súbita, un accidente en el vuelo. Es decir, habría</w:t>
      </w:r>
      <w:r w:rsidR="001054BC" w:rsidRPr="001054BC">
        <w:rPr>
          <w:rFonts w:ascii="Times New Roman" w:hAnsi="Times New Roman" w:cs="Times New Roman"/>
          <w:lang w:val="es-ES"/>
        </w:rPr>
        <w:t xml:space="preserve"> </w:t>
      </w:r>
      <w:r w:rsidR="001054BC">
        <w:rPr>
          <w:rFonts w:ascii="Times New Roman" w:hAnsi="Times New Roman" w:cs="Times New Roman"/>
          <w:lang w:val="es-ES"/>
        </w:rPr>
        <w:t>siempre</w:t>
      </w:r>
      <w:r>
        <w:rPr>
          <w:rFonts w:ascii="Times New Roman" w:hAnsi="Times New Roman" w:cs="Times New Roman"/>
          <w:lang w:val="es-ES"/>
        </w:rPr>
        <w:t xml:space="preserve"> en todo acontecimiento, incluso en el más apacible, una dimensión accidental y catastrófica. Es decir, que, para envejecer no basta el volverse viejo, sino que falta algo más, esto</w:t>
      </w:r>
      <w:r w:rsidR="001054BC">
        <w:rPr>
          <w:rFonts w:ascii="Times New Roman" w:hAnsi="Times New Roman" w:cs="Times New Roman"/>
          <w:lang w:val="es-ES"/>
        </w:rPr>
        <w:t xml:space="preserve"> </w:t>
      </w:r>
      <w:r>
        <w:rPr>
          <w:rFonts w:ascii="Times New Roman" w:hAnsi="Times New Roman" w:cs="Times New Roman"/>
          <w:lang w:val="es-ES"/>
        </w:rPr>
        <w:t xml:space="preserve">es, falta el </w:t>
      </w:r>
      <w:r w:rsidRPr="001054BC">
        <w:rPr>
          <w:rFonts w:ascii="Times New Roman" w:hAnsi="Times New Roman" w:cs="Times New Roman"/>
          <w:b/>
          <w:bCs/>
          <w:i/>
          <w:iCs/>
          <w:lang w:val="es-ES"/>
        </w:rPr>
        <w:t>acontecimiento de la vejez</w:t>
      </w:r>
      <w:r>
        <w:rPr>
          <w:rFonts w:ascii="Times New Roman" w:hAnsi="Times New Roman" w:cs="Times New Roman"/>
          <w:lang w:val="es-ES"/>
        </w:rPr>
        <w:t xml:space="preserve">. Una </w:t>
      </w:r>
      <w:r w:rsidR="001054BC">
        <w:rPr>
          <w:rFonts w:ascii="Times New Roman" w:hAnsi="Times New Roman" w:cs="Times New Roman"/>
          <w:lang w:val="es-ES"/>
        </w:rPr>
        <w:t>M</w:t>
      </w:r>
      <w:r>
        <w:rPr>
          <w:rFonts w:ascii="Times New Roman" w:hAnsi="Times New Roman" w:cs="Times New Roman"/>
          <w:lang w:val="es-ES"/>
        </w:rPr>
        <w:t>etamorfosis inesperada y súbita ocasionada por algo que</w:t>
      </w:r>
      <w:r w:rsidR="001054BC">
        <w:rPr>
          <w:rFonts w:ascii="Times New Roman" w:hAnsi="Times New Roman" w:cs="Times New Roman"/>
          <w:lang w:val="es-ES"/>
        </w:rPr>
        <w:t>,</w:t>
      </w:r>
      <w:r>
        <w:rPr>
          <w:rFonts w:ascii="Times New Roman" w:hAnsi="Times New Roman" w:cs="Times New Roman"/>
          <w:lang w:val="es-ES"/>
        </w:rPr>
        <w:t xml:space="preserve"> al </w:t>
      </w:r>
      <w:r w:rsidR="001054BC">
        <w:rPr>
          <w:rFonts w:ascii="Times New Roman" w:hAnsi="Times New Roman" w:cs="Times New Roman"/>
          <w:lang w:val="es-ES"/>
        </w:rPr>
        <w:t xml:space="preserve">momento de </w:t>
      </w:r>
      <w:r>
        <w:rPr>
          <w:rFonts w:ascii="Times New Roman" w:hAnsi="Times New Roman" w:cs="Times New Roman"/>
          <w:lang w:val="es-ES"/>
        </w:rPr>
        <w:t>suceder</w:t>
      </w:r>
      <w:r w:rsidR="001054BC">
        <w:rPr>
          <w:rFonts w:ascii="Times New Roman" w:hAnsi="Times New Roman" w:cs="Times New Roman"/>
          <w:lang w:val="es-ES"/>
        </w:rPr>
        <w:t>,</w:t>
      </w:r>
      <w:r>
        <w:rPr>
          <w:rFonts w:ascii="Times New Roman" w:hAnsi="Times New Roman" w:cs="Times New Roman"/>
          <w:lang w:val="es-ES"/>
        </w:rPr>
        <w:t xml:space="preserve"> precipita a la persona en la vejez. Se trata aquí de una caída. Una caída, una posibilidad de cambiar de golpe. La </w:t>
      </w:r>
      <w:r w:rsidRPr="001054BC">
        <w:rPr>
          <w:rFonts w:ascii="Times New Roman" w:hAnsi="Times New Roman" w:cs="Times New Roman"/>
          <w:i/>
          <w:iCs/>
          <w:lang w:val="es-ES"/>
        </w:rPr>
        <w:t>instantaneidad de la vejez</w:t>
      </w:r>
      <w:r>
        <w:rPr>
          <w:rFonts w:ascii="Times New Roman" w:hAnsi="Times New Roman" w:cs="Times New Roman"/>
          <w:lang w:val="es-ES"/>
        </w:rPr>
        <w:t xml:space="preserve"> sería este acontecimiento súbito, ligado a la desaparición sin retorno de nuestra infancia y por lo tanto a la imposibilidad de refugiarnos en el pasado, a la imposibilidad de la regresión. </w:t>
      </w:r>
    </w:p>
    <w:p w14:paraId="095581B9" w14:textId="49199DF7" w:rsidR="00DF3266" w:rsidRDefault="00DF3266" w:rsidP="00DF3266">
      <w:pPr>
        <w:spacing w:line="360" w:lineRule="auto"/>
        <w:jc w:val="both"/>
        <w:rPr>
          <w:rFonts w:ascii="Times New Roman" w:hAnsi="Times New Roman" w:cs="Times New Roman"/>
          <w:lang w:val="es-ES"/>
        </w:rPr>
      </w:pPr>
      <w:r>
        <w:rPr>
          <w:rFonts w:ascii="Times New Roman" w:hAnsi="Times New Roman" w:cs="Times New Roman"/>
          <w:lang w:val="es-ES"/>
        </w:rPr>
        <w:t xml:space="preserve">En este contexto, </w:t>
      </w:r>
      <w:r w:rsidR="001054BC">
        <w:rPr>
          <w:rFonts w:ascii="Times New Roman" w:hAnsi="Times New Roman" w:cs="Times New Roman"/>
          <w:lang w:val="es-ES"/>
        </w:rPr>
        <w:t xml:space="preserve">viene entonces la formulación de </w:t>
      </w:r>
      <w:r>
        <w:rPr>
          <w:rFonts w:ascii="Times New Roman" w:hAnsi="Times New Roman" w:cs="Times New Roman"/>
          <w:lang w:val="es-ES"/>
        </w:rPr>
        <w:t xml:space="preserve">Malabou: </w:t>
      </w:r>
      <w:r w:rsidR="001054BC">
        <w:rPr>
          <w:rFonts w:ascii="Times New Roman" w:hAnsi="Times New Roman" w:cs="Times New Roman"/>
          <w:lang w:val="es-ES"/>
        </w:rPr>
        <w:t>“</w:t>
      </w:r>
      <w:r>
        <w:rPr>
          <w:rFonts w:ascii="Times New Roman" w:hAnsi="Times New Roman" w:cs="Times New Roman"/>
          <w:lang w:val="es-ES"/>
        </w:rPr>
        <w:t xml:space="preserve">Quisiera correr el riesgo aquí de generalizar las enseñanzas que los neurobiólogos extraen del examen de los daños cerebrales, para </w:t>
      </w:r>
      <w:r>
        <w:rPr>
          <w:rFonts w:ascii="Times New Roman" w:hAnsi="Times New Roman" w:cs="Times New Roman"/>
          <w:lang w:val="es-ES"/>
        </w:rPr>
        <w:lastRenderedPageBreak/>
        <w:t>pensar la vejez como un daño. Podría ser que, para cada persona, la vejez surgiera de golpe, en un instante, a la manera de un trauma, y que ella nos transformara súbitamente en un sujeto desconocido, un extraño, sin previo aviso</w:t>
      </w:r>
      <w:r w:rsidR="001054BC">
        <w:rPr>
          <w:rFonts w:ascii="Times New Roman" w:hAnsi="Times New Roman" w:cs="Times New Roman"/>
          <w:lang w:val="es-ES"/>
        </w:rPr>
        <w:t>” (Malabou, 2018, 43)</w:t>
      </w:r>
      <w:r>
        <w:rPr>
          <w:rFonts w:ascii="Times New Roman" w:hAnsi="Times New Roman" w:cs="Times New Roman"/>
          <w:lang w:val="es-ES"/>
        </w:rPr>
        <w:t>. Lo súbito, lo repentino. Habría que tratar y cuidar a los adultos mayores</w:t>
      </w:r>
      <w:r w:rsidR="001054BC">
        <w:rPr>
          <w:rFonts w:ascii="Times New Roman" w:hAnsi="Times New Roman" w:cs="Times New Roman"/>
          <w:lang w:val="es-ES"/>
        </w:rPr>
        <w:t xml:space="preserve">, nos dice, </w:t>
      </w:r>
      <w:r>
        <w:rPr>
          <w:rFonts w:ascii="Times New Roman" w:hAnsi="Times New Roman" w:cs="Times New Roman"/>
          <w:lang w:val="es-ES"/>
        </w:rPr>
        <w:t xml:space="preserve">como lo hacen los equipos de las células de urgencia luego de una explosión o un atentado. Como </w:t>
      </w:r>
      <w:r w:rsidR="001054BC">
        <w:rPr>
          <w:rFonts w:ascii="Times New Roman" w:hAnsi="Times New Roman" w:cs="Times New Roman"/>
          <w:lang w:val="es-ES"/>
        </w:rPr>
        <w:t xml:space="preserve">a </w:t>
      </w:r>
      <w:r>
        <w:rPr>
          <w:rFonts w:ascii="Times New Roman" w:hAnsi="Times New Roman" w:cs="Times New Roman"/>
          <w:lang w:val="es-ES"/>
        </w:rPr>
        <w:t>las víctimas de un traumatismo.</w:t>
      </w:r>
    </w:p>
    <w:p w14:paraId="305E536D" w14:textId="69A6D7E6" w:rsidR="00DF3266" w:rsidRDefault="001054BC" w:rsidP="00DF3266">
      <w:pPr>
        <w:spacing w:line="360" w:lineRule="auto"/>
        <w:jc w:val="both"/>
        <w:rPr>
          <w:rFonts w:ascii="Times New Roman" w:hAnsi="Times New Roman" w:cs="Times New Roman"/>
          <w:lang w:val="es-ES"/>
        </w:rPr>
      </w:pPr>
      <w:r>
        <w:rPr>
          <w:rFonts w:ascii="Times New Roman" w:hAnsi="Times New Roman" w:cs="Times New Roman"/>
          <w:lang w:val="es-ES"/>
        </w:rPr>
        <w:t>Pero, a</w:t>
      </w:r>
      <w:r w:rsidR="00DF3266">
        <w:rPr>
          <w:rFonts w:ascii="Times New Roman" w:hAnsi="Times New Roman" w:cs="Times New Roman"/>
          <w:lang w:val="es-ES"/>
        </w:rPr>
        <w:t>un cuando todavía quede algo de la identidad deteriorada, y que una parte de la personalidad persista más allá de los cambios, ¿Cuántos seres nos abandonan y se abandonan a sí mismos antes de desaparecer?</w:t>
      </w:r>
    </w:p>
    <w:p w14:paraId="15867534" w14:textId="77777777" w:rsidR="00DF3266" w:rsidRDefault="00DF3266" w:rsidP="00DF3266">
      <w:pPr>
        <w:jc w:val="both"/>
        <w:rPr>
          <w:rFonts w:ascii="Times New Roman" w:hAnsi="Times New Roman" w:cs="Times New Roman"/>
          <w:lang w:val="es-ES"/>
        </w:rPr>
      </w:pPr>
      <w:r>
        <w:rPr>
          <w:rFonts w:ascii="Times New Roman" w:hAnsi="Times New Roman" w:cs="Times New Roman"/>
          <w:lang w:val="es-ES"/>
        </w:rPr>
        <w:t>LA METAMORFOSIS.</w:t>
      </w:r>
    </w:p>
    <w:p w14:paraId="57CA5DAD" w14:textId="3084FBA1" w:rsidR="006452F2" w:rsidRDefault="006452F2" w:rsidP="008F72DB">
      <w:pPr>
        <w:spacing w:line="360" w:lineRule="auto"/>
        <w:jc w:val="both"/>
        <w:rPr>
          <w:rFonts w:ascii="Times New Roman" w:hAnsi="Times New Roman" w:cs="Times New Roman"/>
          <w:lang w:val="es-ES"/>
        </w:rPr>
      </w:pPr>
      <w:r>
        <w:rPr>
          <w:rFonts w:ascii="Times New Roman" w:hAnsi="Times New Roman" w:cs="Times New Roman"/>
          <w:lang w:val="es-ES"/>
        </w:rPr>
        <w:t xml:space="preserve">Ella parece haber sido arrojada delante de sí misma, por un resorte anticipador secreto (57). Se trata en palabras de Malabou, de un </w:t>
      </w:r>
      <w:r w:rsidR="00FE4818">
        <w:rPr>
          <w:rFonts w:ascii="Times New Roman" w:hAnsi="Times New Roman" w:cs="Times New Roman"/>
          <w:lang w:val="es-ES"/>
        </w:rPr>
        <w:t>“empujón del tiempo”, de un “post instantáneo”. Las posibilidades de la metamorfosis que sufre Marguerite Duras se pintan en su rostro, como si anticiparan su porvenir, o su destino. Alguien, el accidente, esculpe en su rostro el alcoholismo futuro, así como la violencia física a la que es sometida por su hermano y la indiferencia de su madre.</w:t>
      </w:r>
      <w:r w:rsidR="00094B6B">
        <w:rPr>
          <w:rFonts w:ascii="Times New Roman" w:hAnsi="Times New Roman" w:cs="Times New Roman"/>
          <w:lang w:val="es-ES"/>
        </w:rPr>
        <w:t xml:space="preserve"> En este contexto, vemos que el golpe dado al rostro de la joven no es del orden del acontecimiento puro, sin causa ni explicación alguna. Pero acaso, ¿existe algo así como un acontecimiento puro?</w:t>
      </w:r>
    </w:p>
    <w:p w14:paraId="7670EAB4" w14:textId="282A2C22" w:rsidR="00A83C35" w:rsidRPr="00D64B96" w:rsidRDefault="00A83C35" w:rsidP="000D57AC">
      <w:pPr>
        <w:spacing w:line="240" w:lineRule="auto"/>
        <w:ind w:left="567" w:right="567"/>
        <w:jc w:val="both"/>
        <w:rPr>
          <w:rFonts w:ascii="Times New Roman" w:hAnsi="Times New Roman" w:cs="Times New Roman"/>
          <w:sz w:val="20"/>
          <w:szCs w:val="20"/>
          <w:lang w:val="es-ES"/>
        </w:rPr>
      </w:pPr>
      <w:r w:rsidRPr="00D64B96">
        <w:rPr>
          <w:rFonts w:ascii="Times New Roman" w:hAnsi="Times New Roman" w:cs="Times New Roman"/>
          <w:sz w:val="20"/>
          <w:szCs w:val="20"/>
          <w:lang w:val="es-ES"/>
        </w:rPr>
        <w:t xml:space="preserve">“Muy pronto en mi vida fue demasiado tarde. A los dieciocho años ya era demasiado tarde. Entre los dieciocho y los veinticinco años mi rostro emprendió un camino imprevisto. A los dieciocho años envejecí. No se si a todo el mundo le ocurre lo mismo, nunca lo he preguntado. Creo que me han hablado de ese empujón del tiempo que a veces nos alcanza al trasponer los años más jóvenes, más gloriosos de la vida. Ese envejecimiento fue brutal. Vi cómo se apoderaba de mis rasgos uno a uno, cómo cambiaba la relación que existía entre ellos, cómo agrandaba los ojos, cómo hacía la mirada más triste, la boca más definitiva, cómo grababa la frente con grietas profundas. (…) Quienes me conocieron a los diecisiete años, en la época de mi viaje a Francia, quedaron impresionados al volver a verme, dos años después, a los diecinueve. He conservado aquel nuevo rostro. Ha sido mi rostro. (…) Tengo un rostro destruido (Duras, </w:t>
      </w:r>
      <w:r w:rsidRPr="000D57AC">
        <w:rPr>
          <w:rFonts w:ascii="Times New Roman" w:hAnsi="Times New Roman" w:cs="Times New Roman"/>
          <w:i/>
          <w:iCs/>
          <w:sz w:val="20"/>
          <w:szCs w:val="20"/>
          <w:lang w:val="es-ES"/>
        </w:rPr>
        <w:t>El Amante</w:t>
      </w:r>
      <w:r w:rsidRPr="00D64B96">
        <w:rPr>
          <w:rFonts w:ascii="Times New Roman" w:hAnsi="Times New Roman" w:cs="Times New Roman"/>
          <w:sz w:val="20"/>
          <w:szCs w:val="20"/>
          <w:lang w:val="es-ES"/>
        </w:rPr>
        <w:t>, 12).</w:t>
      </w:r>
    </w:p>
    <w:p w14:paraId="5A89E2B1" w14:textId="76001A0B" w:rsidR="00094B6B" w:rsidRDefault="00094B6B" w:rsidP="008F72DB">
      <w:pPr>
        <w:spacing w:line="360" w:lineRule="auto"/>
        <w:jc w:val="both"/>
        <w:rPr>
          <w:rFonts w:ascii="Times New Roman" w:hAnsi="Times New Roman" w:cs="Times New Roman"/>
          <w:lang w:val="es-ES"/>
        </w:rPr>
      </w:pPr>
      <w:r>
        <w:rPr>
          <w:rFonts w:ascii="Times New Roman" w:hAnsi="Times New Roman" w:cs="Times New Roman"/>
          <w:lang w:val="es-ES"/>
        </w:rPr>
        <w:t xml:space="preserve">Para Marguerite todo empezó a partir de ese rostro evidente, extenuado, esas ojeras que se anticipaban al tiempo, al experimento. </w:t>
      </w:r>
      <w:r w:rsidR="00A83C35">
        <w:rPr>
          <w:rFonts w:ascii="Times New Roman" w:hAnsi="Times New Roman" w:cs="Times New Roman"/>
          <w:lang w:val="es-ES"/>
        </w:rPr>
        <w:t>“Tengo quince años y medio, en este país las estaciones no existen, vivimos en una estación única, cálida, monótona, nos hallamos en la larga zona cálida de la tierra, no hay primavera, no hay renovación” (Duras</w:t>
      </w:r>
      <w:r w:rsidR="00A83C35" w:rsidRPr="000D57AC">
        <w:rPr>
          <w:rFonts w:ascii="Times New Roman" w:hAnsi="Times New Roman" w:cs="Times New Roman"/>
          <w:i/>
          <w:iCs/>
          <w:lang w:val="es-ES"/>
        </w:rPr>
        <w:t>, El Amante</w:t>
      </w:r>
      <w:r w:rsidR="00A83C35">
        <w:rPr>
          <w:rFonts w:ascii="Times New Roman" w:hAnsi="Times New Roman" w:cs="Times New Roman"/>
          <w:lang w:val="es-ES"/>
        </w:rPr>
        <w:t xml:space="preserve">, 13). </w:t>
      </w:r>
      <w:r>
        <w:rPr>
          <w:rFonts w:ascii="Times New Roman" w:hAnsi="Times New Roman" w:cs="Times New Roman"/>
          <w:lang w:val="es-ES"/>
        </w:rPr>
        <w:t xml:space="preserve">Esto </w:t>
      </w:r>
      <w:r w:rsidR="001054BC">
        <w:rPr>
          <w:rFonts w:ascii="Times New Roman" w:hAnsi="Times New Roman" w:cs="Times New Roman"/>
          <w:lang w:val="es-ES"/>
        </w:rPr>
        <w:t xml:space="preserve">precisamente, </w:t>
      </w:r>
      <w:r>
        <w:rPr>
          <w:rFonts w:ascii="Times New Roman" w:hAnsi="Times New Roman" w:cs="Times New Roman"/>
          <w:lang w:val="es-ES"/>
        </w:rPr>
        <w:t>es lo que interesa a la pensadora</w:t>
      </w:r>
      <w:r w:rsidR="001054BC">
        <w:rPr>
          <w:rFonts w:ascii="Times New Roman" w:hAnsi="Times New Roman" w:cs="Times New Roman"/>
          <w:lang w:val="es-ES"/>
        </w:rPr>
        <w:t xml:space="preserve"> Malabou:</w:t>
      </w:r>
      <w:r>
        <w:rPr>
          <w:rFonts w:ascii="Times New Roman" w:hAnsi="Times New Roman" w:cs="Times New Roman"/>
          <w:lang w:val="es-ES"/>
        </w:rPr>
        <w:t xml:space="preserve"> el hecho de que aquí, en Duras, el accidente es la dimensión experimental de la ontología.</w:t>
      </w:r>
      <w:r w:rsidR="00262520">
        <w:rPr>
          <w:rFonts w:ascii="Times New Roman" w:hAnsi="Times New Roman" w:cs="Times New Roman"/>
          <w:lang w:val="es-ES"/>
        </w:rPr>
        <w:t xml:space="preserve"> En este contexto lo que se da es una manera de ser sideral que sucede brutalmente. </w:t>
      </w:r>
    </w:p>
    <w:p w14:paraId="5CDB728A" w14:textId="1E76C28E" w:rsidR="00D64B96" w:rsidRPr="00E73C04" w:rsidRDefault="00D64B96" w:rsidP="000D57AC">
      <w:pPr>
        <w:ind w:left="567" w:right="567"/>
        <w:jc w:val="both"/>
        <w:rPr>
          <w:rFonts w:ascii="Times New Roman" w:hAnsi="Times New Roman" w:cs="Times New Roman"/>
          <w:sz w:val="20"/>
          <w:szCs w:val="20"/>
          <w:lang w:val="es-ES"/>
        </w:rPr>
      </w:pPr>
      <w:r w:rsidRPr="00E73C04">
        <w:rPr>
          <w:rFonts w:ascii="Times New Roman" w:hAnsi="Times New Roman" w:cs="Times New Roman"/>
          <w:sz w:val="20"/>
          <w:szCs w:val="20"/>
          <w:lang w:val="es-ES"/>
        </w:rPr>
        <w:lastRenderedPageBreak/>
        <w:t>“Con frecuencia me han dicho que la causa era el sol demasiado intenso durante toda la infancia. Pero no lo he creído. También me han dicho que era el ensimismamiento e</w:t>
      </w:r>
      <w:r w:rsidR="000D57AC">
        <w:rPr>
          <w:rFonts w:ascii="Times New Roman" w:hAnsi="Times New Roman" w:cs="Times New Roman"/>
          <w:sz w:val="20"/>
          <w:szCs w:val="20"/>
          <w:lang w:val="es-ES"/>
        </w:rPr>
        <w:t>n</w:t>
      </w:r>
      <w:r w:rsidRPr="00E73C04">
        <w:rPr>
          <w:rFonts w:ascii="Times New Roman" w:hAnsi="Times New Roman" w:cs="Times New Roman"/>
          <w:sz w:val="20"/>
          <w:szCs w:val="20"/>
          <w:lang w:val="es-ES"/>
        </w:rPr>
        <w:t xml:space="preserve"> el que la miseria sume</w:t>
      </w:r>
      <w:r>
        <w:rPr>
          <w:rFonts w:ascii="Times New Roman" w:hAnsi="Times New Roman" w:cs="Times New Roman"/>
          <w:lang w:val="es-ES"/>
        </w:rPr>
        <w:t xml:space="preserve"> </w:t>
      </w:r>
      <w:r w:rsidRPr="00E73C04">
        <w:rPr>
          <w:rFonts w:ascii="Times New Roman" w:hAnsi="Times New Roman" w:cs="Times New Roman"/>
          <w:sz w:val="20"/>
          <w:szCs w:val="20"/>
          <w:lang w:val="es-ES"/>
        </w:rPr>
        <w:t>a los niños. Pero no, no es eso.</w:t>
      </w:r>
      <w:r>
        <w:rPr>
          <w:rFonts w:ascii="Times New Roman" w:hAnsi="Times New Roman" w:cs="Times New Roman"/>
          <w:lang w:val="es-ES"/>
        </w:rPr>
        <w:t xml:space="preserve"> </w:t>
      </w:r>
      <w:r w:rsidRPr="00E73C04">
        <w:rPr>
          <w:rFonts w:ascii="Times New Roman" w:hAnsi="Times New Roman" w:cs="Times New Roman"/>
          <w:sz w:val="20"/>
          <w:szCs w:val="20"/>
          <w:lang w:val="es-ES"/>
        </w:rPr>
        <w:t>Los niños-viejos del hambre endémica, sí, pero nosotros, no, no teníamos hambre, nosotros éramos niños blancos, nosotros teníamos vergüenza, nosotros vendíamos nuestros muebles, pero no teníamos hambre, nosotros teníamos un criado y comíamos, a veces, es cierto, porquerías, zancudas, caimanes, per</w:t>
      </w:r>
      <w:r w:rsidR="00E73C04" w:rsidRPr="00E73C04">
        <w:rPr>
          <w:rFonts w:ascii="Times New Roman" w:hAnsi="Times New Roman" w:cs="Times New Roman"/>
          <w:sz w:val="20"/>
          <w:szCs w:val="20"/>
          <w:lang w:val="es-ES"/>
        </w:rPr>
        <w:t>o</w:t>
      </w:r>
      <w:r w:rsidRPr="00E73C04">
        <w:rPr>
          <w:rFonts w:ascii="Times New Roman" w:hAnsi="Times New Roman" w:cs="Times New Roman"/>
          <w:sz w:val="20"/>
          <w:szCs w:val="20"/>
          <w:lang w:val="es-ES"/>
        </w:rPr>
        <w:t xml:space="preserve"> tales </w:t>
      </w:r>
      <w:r w:rsidR="00E73C04" w:rsidRPr="00E73C04">
        <w:rPr>
          <w:rFonts w:ascii="Times New Roman" w:hAnsi="Times New Roman" w:cs="Times New Roman"/>
          <w:sz w:val="20"/>
          <w:szCs w:val="20"/>
          <w:lang w:val="es-ES"/>
        </w:rPr>
        <w:t>porquerías</w:t>
      </w:r>
      <w:r w:rsidRPr="00E73C04">
        <w:rPr>
          <w:rFonts w:ascii="Times New Roman" w:hAnsi="Times New Roman" w:cs="Times New Roman"/>
          <w:sz w:val="20"/>
          <w:szCs w:val="20"/>
          <w:lang w:val="es-ES"/>
        </w:rPr>
        <w:t xml:space="preserve"> estaban cocinadas por un criado y servidas por él y a veces incluso no las queríamos, nos permitíamos el lujo de no querer comer. No, algo sucedió cuando tenía dieciocho años que motivó que este </w:t>
      </w:r>
      <w:r w:rsidR="00E73C04" w:rsidRPr="00E73C04">
        <w:rPr>
          <w:rFonts w:ascii="Times New Roman" w:hAnsi="Times New Roman" w:cs="Times New Roman"/>
          <w:sz w:val="20"/>
          <w:szCs w:val="20"/>
          <w:lang w:val="es-ES"/>
        </w:rPr>
        <w:t>rostro</w:t>
      </w:r>
      <w:r w:rsidRPr="00E73C04">
        <w:rPr>
          <w:rFonts w:ascii="Times New Roman" w:hAnsi="Times New Roman" w:cs="Times New Roman"/>
          <w:sz w:val="20"/>
          <w:szCs w:val="20"/>
          <w:lang w:val="es-ES"/>
        </w:rPr>
        <w:t xml:space="preserve"> fuera como es. </w:t>
      </w:r>
      <w:r w:rsidR="00E73C04" w:rsidRPr="00E73C04">
        <w:rPr>
          <w:rFonts w:ascii="Times New Roman" w:hAnsi="Times New Roman" w:cs="Times New Roman"/>
          <w:sz w:val="20"/>
          <w:szCs w:val="20"/>
          <w:lang w:val="es-ES"/>
        </w:rPr>
        <w:t>Debió</w:t>
      </w:r>
      <w:r w:rsidRPr="00E73C04">
        <w:rPr>
          <w:rFonts w:ascii="Times New Roman" w:hAnsi="Times New Roman" w:cs="Times New Roman"/>
          <w:sz w:val="20"/>
          <w:szCs w:val="20"/>
          <w:lang w:val="es-ES"/>
        </w:rPr>
        <w:t xml:space="preserve"> suceder por la noche. Tenía miedo de </w:t>
      </w:r>
      <w:r w:rsidR="00E73C04" w:rsidRPr="00E73C04">
        <w:rPr>
          <w:rFonts w:ascii="Times New Roman" w:hAnsi="Times New Roman" w:cs="Times New Roman"/>
          <w:sz w:val="20"/>
          <w:szCs w:val="20"/>
          <w:lang w:val="es-ES"/>
        </w:rPr>
        <w:t>mí</w:t>
      </w:r>
      <w:r w:rsidRPr="00E73C04">
        <w:rPr>
          <w:rFonts w:ascii="Times New Roman" w:hAnsi="Times New Roman" w:cs="Times New Roman"/>
          <w:sz w:val="20"/>
          <w:szCs w:val="20"/>
          <w:lang w:val="es-ES"/>
        </w:rPr>
        <w:t>, tenía miedo de Dios. Cuando amanecía tenía menos miedo y meno</w:t>
      </w:r>
      <w:r w:rsidR="00E73C04" w:rsidRPr="00E73C04">
        <w:rPr>
          <w:rFonts w:ascii="Times New Roman" w:hAnsi="Times New Roman" w:cs="Times New Roman"/>
          <w:sz w:val="20"/>
          <w:szCs w:val="20"/>
          <w:lang w:val="es-ES"/>
        </w:rPr>
        <w:t>s</w:t>
      </w:r>
      <w:r w:rsidRPr="00E73C04">
        <w:rPr>
          <w:rFonts w:ascii="Times New Roman" w:hAnsi="Times New Roman" w:cs="Times New Roman"/>
          <w:sz w:val="20"/>
          <w:szCs w:val="20"/>
          <w:lang w:val="es-ES"/>
        </w:rPr>
        <w:t xml:space="preserve"> grave parecía la muerte. Per</w:t>
      </w:r>
      <w:r w:rsidR="00E73C04" w:rsidRPr="00E73C04">
        <w:rPr>
          <w:rFonts w:ascii="Times New Roman" w:hAnsi="Times New Roman" w:cs="Times New Roman"/>
          <w:sz w:val="20"/>
          <w:szCs w:val="20"/>
          <w:lang w:val="es-ES"/>
        </w:rPr>
        <w:t>o</w:t>
      </w:r>
      <w:r w:rsidRPr="00E73C04">
        <w:rPr>
          <w:rFonts w:ascii="Times New Roman" w:hAnsi="Times New Roman" w:cs="Times New Roman"/>
          <w:sz w:val="20"/>
          <w:szCs w:val="20"/>
          <w:lang w:val="es-ES"/>
        </w:rPr>
        <w:t xml:space="preserve"> el miedo no me abandonaba. Quería matar a</w:t>
      </w:r>
      <w:r w:rsidR="00E73C04" w:rsidRPr="00E73C04">
        <w:rPr>
          <w:rFonts w:ascii="Times New Roman" w:hAnsi="Times New Roman" w:cs="Times New Roman"/>
          <w:sz w:val="20"/>
          <w:szCs w:val="20"/>
          <w:lang w:val="es-ES"/>
        </w:rPr>
        <w:t xml:space="preserve"> </w:t>
      </w:r>
      <w:r w:rsidRPr="00E73C04">
        <w:rPr>
          <w:rFonts w:ascii="Times New Roman" w:hAnsi="Times New Roman" w:cs="Times New Roman"/>
          <w:sz w:val="20"/>
          <w:szCs w:val="20"/>
          <w:lang w:val="es-ES"/>
        </w:rPr>
        <w:t xml:space="preserve">mi </w:t>
      </w:r>
      <w:r w:rsidR="00E73C04" w:rsidRPr="00E73C04">
        <w:rPr>
          <w:rFonts w:ascii="Times New Roman" w:hAnsi="Times New Roman" w:cs="Times New Roman"/>
          <w:sz w:val="20"/>
          <w:szCs w:val="20"/>
          <w:lang w:val="es-ES"/>
        </w:rPr>
        <w:t>hermano</w:t>
      </w:r>
      <w:r w:rsidRPr="00E73C04">
        <w:rPr>
          <w:rFonts w:ascii="Times New Roman" w:hAnsi="Times New Roman" w:cs="Times New Roman"/>
          <w:sz w:val="20"/>
          <w:szCs w:val="20"/>
          <w:lang w:val="es-ES"/>
        </w:rPr>
        <w:t xml:space="preserve"> mayor, quería matarle, llegar  a</w:t>
      </w:r>
      <w:r w:rsidR="00E73C04" w:rsidRPr="00E73C04">
        <w:rPr>
          <w:rFonts w:ascii="Times New Roman" w:hAnsi="Times New Roman" w:cs="Times New Roman"/>
          <w:sz w:val="20"/>
          <w:szCs w:val="20"/>
          <w:lang w:val="es-ES"/>
        </w:rPr>
        <w:t xml:space="preserve"> </w:t>
      </w:r>
      <w:r w:rsidRPr="00E73C04">
        <w:rPr>
          <w:rFonts w:ascii="Times New Roman" w:hAnsi="Times New Roman" w:cs="Times New Roman"/>
          <w:sz w:val="20"/>
          <w:szCs w:val="20"/>
          <w:lang w:val="es-ES"/>
        </w:rPr>
        <w:t>vencerle una sola vez y verle morir. Para quitar de</w:t>
      </w:r>
      <w:r w:rsidR="00E73C04" w:rsidRPr="00E73C04">
        <w:rPr>
          <w:rFonts w:ascii="Times New Roman" w:hAnsi="Times New Roman" w:cs="Times New Roman"/>
          <w:sz w:val="20"/>
          <w:szCs w:val="20"/>
          <w:lang w:val="es-ES"/>
        </w:rPr>
        <w:t xml:space="preserve"> </w:t>
      </w:r>
      <w:r w:rsidRPr="00E73C04">
        <w:rPr>
          <w:rFonts w:ascii="Times New Roman" w:hAnsi="Times New Roman" w:cs="Times New Roman"/>
          <w:sz w:val="20"/>
          <w:szCs w:val="20"/>
          <w:lang w:val="es-ES"/>
        </w:rPr>
        <w:t>delante de</w:t>
      </w:r>
      <w:r w:rsidR="00E73C04" w:rsidRPr="00E73C04">
        <w:rPr>
          <w:rFonts w:ascii="Times New Roman" w:hAnsi="Times New Roman" w:cs="Times New Roman"/>
          <w:sz w:val="20"/>
          <w:szCs w:val="20"/>
          <w:lang w:val="es-ES"/>
        </w:rPr>
        <w:t xml:space="preserve"> </w:t>
      </w:r>
      <w:r w:rsidRPr="00E73C04">
        <w:rPr>
          <w:rFonts w:ascii="Times New Roman" w:hAnsi="Times New Roman" w:cs="Times New Roman"/>
          <w:sz w:val="20"/>
          <w:szCs w:val="20"/>
          <w:lang w:val="es-ES"/>
        </w:rPr>
        <w:t xml:space="preserve">mi madre el objeto de su amor, ese hijo, castigarla por quererle tanto, tan mal, y sobre todo para salvar a mi </w:t>
      </w:r>
      <w:r w:rsidR="00E73C04" w:rsidRPr="00E73C04">
        <w:rPr>
          <w:rFonts w:ascii="Times New Roman" w:hAnsi="Times New Roman" w:cs="Times New Roman"/>
          <w:sz w:val="20"/>
          <w:szCs w:val="20"/>
          <w:lang w:val="es-ES"/>
        </w:rPr>
        <w:t>hermano</w:t>
      </w:r>
      <w:r w:rsidRPr="00E73C04">
        <w:rPr>
          <w:rFonts w:ascii="Times New Roman" w:hAnsi="Times New Roman" w:cs="Times New Roman"/>
          <w:sz w:val="20"/>
          <w:szCs w:val="20"/>
          <w:lang w:val="es-ES"/>
        </w:rPr>
        <w:t xml:space="preserve"> pequeño, mi niño, de la vida llena d</w:t>
      </w:r>
      <w:r w:rsidR="00E73C04" w:rsidRPr="00E73C04">
        <w:rPr>
          <w:rFonts w:ascii="Times New Roman" w:hAnsi="Times New Roman" w:cs="Times New Roman"/>
          <w:sz w:val="20"/>
          <w:szCs w:val="20"/>
          <w:lang w:val="es-ES"/>
        </w:rPr>
        <w:t xml:space="preserve">e vida de ese hermano mayor plantada encima de la suya, de ese velo negro ocultando el día, de la ley por él representada, por él dictada, un ser humano, y que era una ley animal, y que a cada instante de cada día de la vida de este hermano menor sembraba el miedo en esa vida, miedo que una vez alcanzó su corazón y lo mató” (Duras, El Amante, 15). </w:t>
      </w:r>
    </w:p>
    <w:p w14:paraId="0B076D57" w14:textId="1BD02A47" w:rsidR="00401B68" w:rsidRDefault="00DD04E7" w:rsidP="008F72DB">
      <w:pPr>
        <w:spacing w:line="360" w:lineRule="auto"/>
        <w:jc w:val="both"/>
        <w:rPr>
          <w:rFonts w:ascii="Times New Roman" w:hAnsi="Times New Roman" w:cs="Times New Roman"/>
          <w:lang w:val="es-ES"/>
        </w:rPr>
      </w:pPr>
      <w:r>
        <w:rPr>
          <w:rFonts w:ascii="Times New Roman" w:hAnsi="Times New Roman" w:cs="Times New Roman"/>
          <w:lang w:val="es-ES"/>
        </w:rPr>
        <w:t xml:space="preserve">Marguerite Duras, cuyo verdadero nombre es Marguerite </w:t>
      </w:r>
      <w:proofErr w:type="spellStart"/>
      <w:r>
        <w:rPr>
          <w:rFonts w:ascii="Times New Roman" w:hAnsi="Times New Roman" w:cs="Times New Roman"/>
          <w:lang w:val="es-ES"/>
        </w:rPr>
        <w:t>Donnadieu</w:t>
      </w:r>
      <w:proofErr w:type="spellEnd"/>
      <w:r>
        <w:rPr>
          <w:rFonts w:ascii="Times New Roman" w:hAnsi="Times New Roman" w:cs="Times New Roman"/>
          <w:lang w:val="es-ES"/>
        </w:rPr>
        <w:t xml:space="preserve">, nace el 4 de abril de 1914 en Gia </w:t>
      </w:r>
      <w:proofErr w:type="spellStart"/>
      <w:r>
        <w:rPr>
          <w:rFonts w:ascii="Times New Roman" w:hAnsi="Times New Roman" w:cs="Times New Roman"/>
          <w:lang w:val="es-ES"/>
        </w:rPr>
        <w:t>Dihn</w:t>
      </w:r>
      <w:proofErr w:type="spellEnd"/>
      <w:r>
        <w:rPr>
          <w:rFonts w:ascii="Times New Roman" w:hAnsi="Times New Roman" w:cs="Times New Roman"/>
          <w:lang w:val="es-ES"/>
        </w:rPr>
        <w:t xml:space="preserve">, una ciudad de la </w:t>
      </w:r>
      <w:r w:rsidR="00044487">
        <w:rPr>
          <w:rFonts w:ascii="Times New Roman" w:hAnsi="Times New Roman" w:cs="Times New Roman"/>
          <w:lang w:val="es-ES"/>
        </w:rPr>
        <w:t>periferia</w:t>
      </w:r>
      <w:r>
        <w:rPr>
          <w:rFonts w:ascii="Times New Roman" w:hAnsi="Times New Roman" w:cs="Times New Roman"/>
          <w:lang w:val="es-ES"/>
        </w:rPr>
        <w:t xml:space="preserve"> del Norte de </w:t>
      </w:r>
      <w:r w:rsidR="00044487">
        <w:rPr>
          <w:rFonts w:ascii="Times New Roman" w:hAnsi="Times New Roman" w:cs="Times New Roman"/>
          <w:lang w:val="es-ES"/>
        </w:rPr>
        <w:t>Saigón</w:t>
      </w:r>
      <w:r>
        <w:rPr>
          <w:rFonts w:ascii="Times New Roman" w:hAnsi="Times New Roman" w:cs="Times New Roman"/>
          <w:lang w:val="es-ES"/>
        </w:rPr>
        <w:t>, en Indochina francesa. Pasa toda su infancia en Vietnam. Después de</w:t>
      </w:r>
      <w:r w:rsidR="00044487">
        <w:rPr>
          <w:rFonts w:ascii="Times New Roman" w:hAnsi="Times New Roman" w:cs="Times New Roman"/>
          <w:lang w:val="es-ES"/>
        </w:rPr>
        <w:t xml:space="preserve"> </w:t>
      </w:r>
      <w:r>
        <w:rPr>
          <w:rFonts w:ascii="Times New Roman" w:hAnsi="Times New Roman" w:cs="Times New Roman"/>
          <w:lang w:val="es-ES"/>
        </w:rPr>
        <w:t xml:space="preserve">la obtención de su BAC en 1932, deja </w:t>
      </w:r>
      <w:r w:rsidR="00044487">
        <w:rPr>
          <w:rFonts w:ascii="Times New Roman" w:hAnsi="Times New Roman" w:cs="Times New Roman"/>
          <w:lang w:val="es-ES"/>
        </w:rPr>
        <w:t>Saigón</w:t>
      </w:r>
      <w:r>
        <w:rPr>
          <w:rFonts w:ascii="Times New Roman" w:hAnsi="Times New Roman" w:cs="Times New Roman"/>
          <w:lang w:val="es-ES"/>
        </w:rPr>
        <w:t xml:space="preserve"> para vivir en Francia. Instalada en </w:t>
      </w:r>
      <w:r w:rsidR="00044487">
        <w:rPr>
          <w:rFonts w:ascii="Times New Roman" w:hAnsi="Times New Roman" w:cs="Times New Roman"/>
          <w:lang w:val="es-ES"/>
        </w:rPr>
        <w:t>París</w:t>
      </w:r>
      <w:r>
        <w:rPr>
          <w:rFonts w:ascii="Times New Roman" w:hAnsi="Times New Roman" w:cs="Times New Roman"/>
          <w:lang w:val="es-ES"/>
        </w:rPr>
        <w:t xml:space="preserve">, obtiene en 1933 su grado en Derecho. </w:t>
      </w:r>
      <w:r w:rsidR="00044487">
        <w:rPr>
          <w:rFonts w:ascii="Times New Roman" w:hAnsi="Times New Roman" w:cs="Times New Roman"/>
          <w:lang w:val="es-ES"/>
        </w:rPr>
        <w:t xml:space="preserve">En 1943 entra en la Resistencia, con su marido Robert </w:t>
      </w:r>
      <w:proofErr w:type="spellStart"/>
      <w:r w:rsidR="00044487">
        <w:rPr>
          <w:rFonts w:ascii="Times New Roman" w:hAnsi="Times New Roman" w:cs="Times New Roman"/>
          <w:lang w:val="es-ES"/>
        </w:rPr>
        <w:t>Antelme</w:t>
      </w:r>
      <w:proofErr w:type="spellEnd"/>
      <w:r w:rsidR="00044487">
        <w:rPr>
          <w:rFonts w:ascii="Times New Roman" w:hAnsi="Times New Roman" w:cs="Times New Roman"/>
          <w:lang w:val="es-ES"/>
        </w:rPr>
        <w:t xml:space="preserve">. </w:t>
      </w:r>
      <w:r w:rsidR="00401B68">
        <w:rPr>
          <w:rFonts w:ascii="Times New Roman" w:hAnsi="Times New Roman" w:cs="Times New Roman"/>
          <w:lang w:val="es-ES"/>
        </w:rPr>
        <w:t>Este último</w:t>
      </w:r>
      <w:r w:rsidR="00044487">
        <w:rPr>
          <w:rFonts w:ascii="Times New Roman" w:hAnsi="Times New Roman" w:cs="Times New Roman"/>
          <w:lang w:val="es-ES"/>
        </w:rPr>
        <w:t xml:space="preserve"> es arrestado y deportado. Es liberado al final de</w:t>
      </w:r>
      <w:r w:rsidR="00401B68">
        <w:rPr>
          <w:rFonts w:ascii="Times New Roman" w:hAnsi="Times New Roman" w:cs="Times New Roman"/>
          <w:lang w:val="es-ES"/>
        </w:rPr>
        <w:t xml:space="preserve"> </w:t>
      </w:r>
      <w:r w:rsidR="00044487">
        <w:rPr>
          <w:rFonts w:ascii="Times New Roman" w:hAnsi="Times New Roman" w:cs="Times New Roman"/>
          <w:lang w:val="es-ES"/>
        </w:rPr>
        <w:t xml:space="preserve">la guerra. </w:t>
      </w:r>
      <w:r w:rsidR="00401B68">
        <w:rPr>
          <w:rFonts w:ascii="Times New Roman" w:hAnsi="Times New Roman" w:cs="Times New Roman"/>
          <w:lang w:val="es-ES"/>
        </w:rPr>
        <w:t>Se divorcian en 1946 y milita en el partido comunista del cual es expulsada en 1945. Al preguntarle como se define, ella contesta: Yo soy una escritora, no vale la pena decir nada más”.</w:t>
      </w:r>
    </w:p>
    <w:p w14:paraId="3BF9991B" w14:textId="55B4900F" w:rsidR="00DD04E7" w:rsidRDefault="00044487" w:rsidP="008F72DB">
      <w:pPr>
        <w:spacing w:line="360" w:lineRule="auto"/>
        <w:jc w:val="both"/>
        <w:rPr>
          <w:rFonts w:ascii="Times New Roman" w:hAnsi="Times New Roman" w:cs="Times New Roman"/>
          <w:lang w:val="es-ES"/>
        </w:rPr>
      </w:pPr>
      <w:r>
        <w:rPr>
          <w:rFonts w:ascii="Times New Roman" w:hAnsi="Times New Roman" w:cs="Times New Roman"/>
          <w:lang w:val="es-ES"/>
        </w:rPr>
        <w:t>Por la diversidad y modernidad de su obra que renueva el género novelesco y revoluciona las convenciones teatrales y cinematográficas, es una figura mayor de la literatura de la segunda mitad del siglo XX. Por su novela El Amante recibe el premio Goncourt en 1984 y obtiene un éxito inmenso.</w:t>
      </w:r>
    </w:p>
    <w:p w14:paraId="74551761" w14:textId="6596C438" w:rsidR="001054BC" w:rsidRDefault="00401B68" w:rsidP="008F72DB">
      <w:pPr>
        <w:spacing w:line="360" w:lineRule="auto"/>
        <w:jc w:val="both"/>
        <w:rPr>
          <w:rFonts w:ascii="Times New Roman" w:hAnsi="Times New Roman" w:cs="Times New Roman"/>
          <w:lang w:val="es-ES"/>
        </w:rPr>
      </w:pPr>
      <w:r>
        <w:rPr>
          <w:rFonts w:ascii="Times New Roman" w:hAnsi="Times New Roman" w:cs="Times New Roman"/>
          <w:lang w:val="es-ES"/>
        </w:rPr>
        <w:t xml:space="preserve">Hecho este excurso, volvamos al texto de Malabou, que nos ocupa hoy: </w:t>
      </w:r>
      <w:r w:rsidR="00262520">
        <w:rPr>
          <w:rFonts w:ascii="Times New Roman" w:hAnsi="Times New Roman" w:cs="Times New Roman"/>
          <w:lang w:val="es-ES"/>
        </w:rPr>
        <w:t xml:space="preserve">Duras es alcohólica antes de serlo. </w:t>
      </w:r>
      <w:r w:rsidR="000D57AC">
        <w:rPr>
          <w:rFonts w:ascii="Times New Roman" w:hAnsi="Times New Roman" w:cs="Times New Roman"/>
          <w:lang w:val="es-ES"/>
        </w:rPr>
        <w:t>Su rostro anticipa su alcoholismo futuro</w:t>
      </w:r>
      <w:r w:rsidR="00885EB4">
        <w:rPr>
          <w:rFonts w:ascii="Times New Roman" w:hAnsi="Times New Roman" w:cs="Times New Roman"/>
          <w:lang w:val="es-ES"/>
        </w:rPr>
        <w:t>.</w:t>
      </w:r>
      <w:r w:rsidR="000D57AC">
        <w:rPr>
          <w:rFonts w:ascii="Times New Roman" w:hAnsi="Times New Roman" w:cs="Times New Roman"/>
          <w:lang w:val="es-ES"/>
        </w:rPr>
        <w:t xml:space="preserve"> </w:t>
      </w:r>
    </w:p>
    <w:p w14:paraId="5C3E94CC" w14:textId="3562354F" w:rsidR="001054BC" w:rsidRPr="001054BC" w:rsidRDefault="00885EB4" w:rsidP="000D57AC">
      <w:pPr>
        <w:spacing w:line="240" w:lineRule="auto"/>
        <w:ind w:left="567" w:right="567"/>
        <w:jc w:val="both"/>
        <w:rPr>
          <w:rFonts w:ascii="Times New Roman" w:hAnsi="Times New Roman" w:cs="Times New Roman"/>
          <w:sz w:val="20"/>
          <w:szCs w:val="20"/>
          <w:lang w:val="es-ES"/>
        </w:rPr>
      </w:pPr>
      <w:r w:rsidRPr="001054BC">
        <w:rPr>
          <w:rFonts w:ascii="Times New Roman" w:hAnsi="Times New Roman" w:cs="Times New Roman"/>
          <w:sz w:val="20"/>
          <w:szCs w:val="20"/>
          <w:lang w:val="es-ES"/>
        </w:rPr>
        <w:t xml:space="preserve">“Ahora comprendo que muy joven, a los dieciocho, a los quince años, tenía ese rostro premonitorio del que se me puso luego con el alcohol, a la mitad de mi vida. El alcohol suplió la función que no tuvo Dios, también tuvo la de matarme, la de matar. Ese rostro </w:t>
      </w:r>
      <w:r w:rsidR="000D57AC">
        <w:rPr>
          <w:rFonts w:ascii="Times New Roman" w:hAnsi="Times New Roman" w:cs="Times New Roman"/>
          <w:sz w:val="20"/>
          <w:szCs w:val="20"/>
          <w:lang w:val="es-ES"/>
        </w:rPr>
        <w:t>d</w:t>
      </w:r>
      <w:r w:rsidRPr="001054BC">
        <w:rPr>
          <w:rFonts w:ascii="Times New Roman" w:hAnsi="Times New Roman" w:cs="Times New Roman"/>
          <w:sz w:val="20"/>
          <w:szCs w:val="20"/>
          <w:lang w:val="es-ES"/>
        </w:rPr>
        <w:t xml:space="preserve">el alcohol llegó antes que el alcohol. El alcohol lo confirmó. Esa posibilidad estaba en mí, sabía que existía, como las demás, pero curiosamente, antes de tiempo. Al igual que estaba en </w:t>
      </w:r>
      <w:proofErr w:type="spellStart"/>
      <w:r w:rsidRPr="001054BC">
        <w:rPr>
          <w:rFonts w:ascii="Times New Roman" w:hAnsi="Times New Roman" w:cs="Times New Roman"/>
          <w:sz w:val="20"/>
          <w:szCs w:val="20"/>
          <w:lang w:val="es-ES"/>
        </w:rPr>
        <w:t>m</w:t>
      </w:r>
      <w:r w:rsidR="000D57AC">
        <w:rPr>
          <w:rFonts w:ascii="Times New Roman" w:hAnsi="Times New Roman" w:cs="Times New Roman"/>
          <w:sz w:val="20"/>
          <w:szCs w:val="20"/>
          <w:lang w:val="es-ES"/>
        </w:rPr>
        <w:t>ì</w:t>
      </w:r>
      <w:proofErr w:type="spellEnd"/>
      <w:r w:rsidRPr="001054BC">
        <w:rPr>
          <w:rFonts w:ascii="Times New Roman" w:hAnsi="Times New Roman" w:cs="Times New Roman"/>
          <w:sz w:val="20"/>
          <w:szCs w:val="20"/>
          <w:lang w:val="es-ES"/>
        </w:rPr>
        <w:t xml:space="preserve"> la del deseo. A los quince años tenía el rostro del placer y no conocía le placer. Ese rostro parecía muy poderoso. Incluso mi madre debía notarlo. Mis hermanos lo notaban. Para mí todo empezó así, por ese rostro evidente, extenuado, esas ojeras que se anticipaban al tiempo, a los hechos” (Duras, </w:t>
      </w:r>
      <w:r w:rsidRPr="000D57AC">
        <w:rPr>
          <w:rFonts w:ascii="Times New Roman" w:hAnsi="Times New Roman" w:cs="Times New Roman"/>
          <w:i/>
          <w:iCs/>
          <w:sz w:val="20"/>
          <w:szCs w:val="20"/>
          <w:lang w:val="es-ES"/>
        </w:rPr>
        <w:t>El Amante</w:t>
      </w:r>
      <w:r w:rsidRPr="001054BC">
        <w:rPr>
          <w:rFonts w:ascii="Times New Roman" w:hAnsi="Times New Roman" w:cs="Times New Roman"/>
          <w:sz w:val="20"/>
          <w:szCs w:val="20"/>
          <w:lang w:val="es-ES"/>
        </w:rPr>
        <w:t>, 17).</w:t>
      </w:r>
      <w:r w:rsidR="00761E38" w:rsidRPr="001054BC">
        <w:rPr>
          <w:rFonts w:ascii="Times New Roman" w:hAnsi="Times New Roman" w:cs="Times New Roman"/>
          <w:sz w:val="20"/>
          <w:szCs w:val="20"/>
          <w:lang w:val="es-ES"/>
        </w:rPr>
        <w:t xml:space="preserve"> </w:t>
      </w:r>
    </w:p>
    <w:p w14:paraId="2489C409" w14:textId="7E4F0AB9" w:rsidR="00E73C04" w:rsidRDefault="00761E38" w:rsidP="008F72DB">
      <w:pPr>
        <w:spacing w:line="360" w:lineRule="auto"/>
        <w:jc w:val="both"/>
        <w:rPr>
          <w:rFonts w:ascii="Times New Roman" w:hAnsi="Times New Roman" w:cs="Times New Roman"/>
          <w:lang w:val="es-ES"/>
        </w:rPr>
      </w:pPr>
      <w:r>
        <w:rPr>
          <w:rFonts w:ascii="Times New Roman" w:hAnsi="Times New Roman" w:cs="Times New Roman"/>
          <w:lang w:val="es-ES"/>
        </w:rPr>
        <w:lastRenderedPageBreak/>
        <w:t xml:space="preserve">La dirección imprevista que toma el rostro es a la vez el signo que anuncia la frialdad, abismo que separa el antes, del después. Frialdad e indiferencia. </w:t>
      </w:r>
      <w:r w:rsidR="000D57AC">
        <w:rPr>
          <w:rFonts w:ascii="Times New Roman" w:hAnsi="Times New Roman" w:cs="Times New Roman"/>
          <w:lang w:val="es-ES"/>
        </w:rPr>
        <w:t>“</w:t>
      </w:r>
      <w:r>
        <w:rPr>
          <w:rFonts w:ascii="Times New Roman" w:hAnsi="Times New Roman" w:cs="Times New Roman"/>
          <w:lang w:val="es-ES"/>
        </w:rPr>
        <w:t>Ella es su propio contexto, desprendida de todo, avanzando sola hacia el mar</w:t>
      </w:r>
      <w:r w:rsidR="000D57AC">
        <w:rPr>
          <w:rFonts w:ascii="Times New Roman" w:hAnsi="Times New Roman" w:cs="Times New Roman"/>
          <w:lang w:val="es-ES"/>
        </w:rPr>
        <w:t>”</w:t>
      </w:r>
      <w:r>
        <w:rPr>
          <w:rFonts w:ascii="Times New Roman" w:hAnsi="Times New Roman" w:cs="Times New Roman"/>
          <w:lang w:val="es-ES"/>
        </w:rPr>
        <w:t xml:space="preserve"> (52).</w:t>
      </w:r>
    </w:p>
    <w:p w14:paraId="778F61F0" w14:textId="77777777" w:rsidR="001054BC" w:rsidRDefault="00262520" w:rsidP="008F72DB">
      <w:pPr>
        <w:spacing w:line="360" w:lineRule="auto"/>
        <w:jc w:val="both"/>
        <w:rPr>
          <w:rFonts w:ascii="Times New Roman" w:hAnsi="Times New Roman" w:cs="Times New Roman"/>
          <w:lang w:val="es-ES"/>
        </w:rPr>
      </w:pPr>
      <w:r>
        <w:rPr>
          <w:rFonts w:ascii="Times New Roman" w:hAnsi="Times New Roman" w:cs="Times New Roman"/>
          <w:lang w:val="es-ES"/>
        </w:rPr>
        <w:t xml:space="preserve">Durante su vida se convierte también en escritora. </w:t>
      </w:r>
    </w:p>
    <w:p w14:paraId="0AF21FE5" w14:textId="5420D587" w:rsidR="00C47F15" w:rsidRPr="001054BC" w:rsidRDefault="00761E38" w:rsidP="00DD04E7">
      <w:pPr>
        <w:spacing w:line="240" w:lineRule="auto"/>
        <w:ind w:left="567" w:right="567"/>
        <w:jc w:val="both"/>
        <w:rPr>
          <w:rFonts w:ascii="Times New Roman" w:hAnsi="Times New Roman" w:cs="Times New Roman"/>
          <w:sz w:val="20"/>
          <w:szCs w:val="20"/>
          <w:lang w:val="es-ES"/>
        </w:rPr>
      </w:pPr>
      <w:r w:rsidRPr="001054BC">
        <w:rPr>
          <w:rFonts w:ascii="Times New Roman" w:hAnsi="Times New Roman" w:cs="Times New Roman"/>
          <w:sz w:val="20"/>
          <w:szCs w:val="20"/>
          <w:lang w:val="es-ES"/>
        </w:rPr>
        <w:t xml:space="preserve">“Quiero escribir. Ya se lo he dicho a mi madre: lo que </w:t>
      </w:r>
      <w:r w:rsidR="00C47F15" w:rsidRPr="001054BC">
        <w:rPr>
          <w:rFonts w:ascii="Times New Roman" w:hAnsi="Times New Roman" w:cs="Times New Roman"/>
          <w:sz w:val="20"/>
          <w:szCs w:val="20"/>
          <w:lang w:val="es-ES"/>
        </w:rPr>
        <w:t xml:space="preserve">quiero </w:t>
      </w:r>
      <w:r w:rsidRPr="001054BC">
        <w:rPr>
          <w:rFonts w:ascii="Times New Roman" w:hAnsi="Times New Roman" w:cs="Times New Roman"/>
          <w:sz w:val="20"/>
          <w:szCs w:val="20"/>
          <w:lang w:val="es-ES"/>
        </w:rPr>
        <w:t xml:space="preserve">hacer es escribir. </w:t>
      </w:r>
      <w:r w:rsidR="00C47F15" w:rsidRPr="001054BC">
        <w:rPr>
          <w:rFonts w:ascii="Times New Roman" w:hAnsi="Times New Roman" w:cs="Times New Roman"/>
          <w:sz w:val="20"/>
          <w:szCs w:val="20"/>
          <w:lang w:val="es-ES"/>
        </w:rPr>
        <w:t>La primera vez, ninguna respuesta. Y luego ella pregunta: ¿escribir qué?</w:t>
      </w:r>
      <w:r w:rsidRPr="001054BC">
        <w:rPr>
          <w:rFonts w:ascii="Times New Roman" w:hAnsi="Times New Roman" w:cs="Times New Roman"/>
          <w:sz w:val="20"/>
          <w:szCs w:val="20"/>
          <w:lang w:val="es-ES"/>
        </w:rPr>
        <w:t xml:space="preserve"> </w:t>
      </w:r>
      <w:r w:rsidR="00C47F15" w:rsidRPr="001054BC">
        <w:rPr>
          <w:rFonts w:ascii="Times New Roman" w:hAnsi="Times New Roman" w:cs="Times New Roman"/>
          <w:sz w:val="20"/>
          <w:szCs w:val="20"/>
          <w:lang w:val="es-ES"/>
        </w:rPr>
        <w:t xml:space="preserve">Digo libros, novelas. Dice con dureza: después de las oposiciones de matemáticas, si quieres, escribe, eso no me importa. Está en contra, escribir no tiene mérito, no es un trabajo, es un cuento – más tarde me dirá: una fantasía infantil” (Duras, </w:t>
      </w:r>
      <w:r w:rsidR="00C47F15" w:rsidRPr="00DD04E7">
        <w:rPr>
          <w:rFonts w:ascii="Times New Roman" w:hAnsi="Times New Roman" w:cs="Times New Roman"/>
          <w:i/>
          <w:iCs/>
          <w:sz w:val="20"/>
          <w:szCs w:val="20"/>
          <w:lang w:val="es-ES"/>
        </w:rPr>
        <w:t>El Amante</w:t>
      </w:r>
      <w:r w:rsidR="00C47F15" w:rsidRPr="001054BC">
        <w:rPr>
          <w:rFonts w:ascii="Times New Roman" w:hAnsi="Times New Roman" w:cs="Times New Roman"/>
          <w:sz w:val="20"/>
          <w:szCs w:val="20"/>
          <w:lang w:val="es-ES"/>
        </w:rPr>
        <w:t>, 30).</w:t>
      </w:r>
      <w:r w:rsidR="00774F61" w:rsidRPr="001054BC">
        <w:rPr>
          <w:rFonts w:ascii="Times New Roman" w:hAnsi="Times New Roman" w:cs="Times New Roman"/>
          <w:sz w:val="20"/>
          <w:szCs w:val="20"/>
          <w:lang w:val="es-ES"/>
        </w:rPr>
        <w:t xml:space="preserve"> </w:t>
      </w:r>
      <w:r w:rsidR="001054BC">
        <w:rPr>
          <w:rFonts w:ascii="Times New Roman" w:hAnsi="Times New Roman" w:cs="Times New Roman"/>
          <w:sz w:val="20"/>
          <w:szCs w:val="20"/>
          <w:lang w:val="es-ES"/>
        </w:rPr>
        <w:t xml:space="preserve">(…) </w:t>
      </w:r>
      <w:r w:rsidR="00774F61" w:rsidRPr="001054BC">
        <w:rPr>
          <w:rFonts w:ascii="Times New Roman" w:hAnsi="Times New Roman" w:cs="Times New Roman"/>
          <w:sz w:val="20"/>
          <w:szCs w:val="20"/>
          <w:lang w:val="es-ES"/>
        </w:rPr>
        <w:t>Le respondí que lo que quería, por encima de todo, era escribir, nada que no fuera eso, nada. Está celosa. Ninguna re</w:t>
      </w:r>
      <w:r w:rsidR="001054BC" w:rsidRPr="001054BC">
        <w:rPr>
          <w:rFonts w:ascii="Times New Roman" w:hAnsi="Times New Roman" w:cs="Times New Roman"/>
          <w:sz w:val="20"/>
          <w:szCs w:val="20"/>
          <w:lang w:val="es-ES"/>
        </w:rPr>
        <w:t>s</w:t>
      </w:r>
      <w:r w:rsidR="00774F61" w:rsidRPr="001054BC">
        <w:rPr>
          <w:rFonts w:ascii="Times New Roman" w:hAnsi="Times New Roman" w:cs="Times New Roman"/>
          <w:sz w:val="20"/>
          <w:szCs w:val="20"/>
          <w:lang w:val="es-ES"/>
        </w:rPr>
        <w:t>puesta, una breve mirada inmediatamente desviada, el ligero encogimiento de hombros, inolvidable”</w:t>
      </w:r>
      <w:r w:rsidR="00C47F15" w:rsidRPr="001054BC">
        <w:rPr>
          <w:rFonts w:ascii="Times New Roman" w:hAnsi="Times New Roman" w:cs="Times New Roman"/>
          <w:sz w:val="20"/>
          <w:szCs w:val="20"/>
          <w:lang w:val="es-ES"/>
        </w:rPr>
        <w:t xml:space="preserve"> </w:t>
      </w:r>
      <w:r w:rsidR="00774F61" w:rsidRPr="001054BC">
        <w:rPr>
          <w:rFonts w:ascii="Times New Roman" w:hAnsi="Times New Roman" w:cs="Times New Roman"/>
          <w:sz w:val="20"/>
          <w:szCs w:val="20"/>
          <w:lang w:val="es-ES"/>
        </w:rPr>
        <w:t>(31).</w:t>
      </w:r>
    </w:p>
    <w:p w14:paraId="09BA159A" w14:textId="285784BF" w:rsidR="00262520" w:rsidRDefault="00262520" w:rsidP="008F72DB">
      <w:pPr>
        <w:spacing w:line="360" w:lineRule="auto"/>
        <w:jc w:val="both"/>
        <w:rPr>
          <w:rFonts w:ascii="Times New Roman" w:hAnsi="Times New Roman" w:cs="Times New Roman"/>
          <w:lang w:val="es-ES"/>
        </w:rPr>
      </w:pPr>
      <w:r>
        <w:rPr>
          <w:rFonts w:ascii="Times New Roman" w:hAnsi="Times New Roman" w:cs="Times New Roman"/>
          <w:lang w:val="es-ES"/>
        </w:rPr>
        <w:t xml:space="preserve">Pero su estilo, nos dice Malabou, descansa enteramente en la supresión de los lazos y de los encadenamientos, escribe utilizando esa figura de retórica, que, en términos técnicos, se conoce como asíndeton. En el texto </w:t>
      </w:r>
      <w:r w:rsidR="00E860CD">
        <w:rPr>
          <w:rFonts w:ascii="Times New Roman" w:hAnsi="Times New Roman" w:cs="Times New Roman"/>
          <w:lang w:val="es-ES"/>
        </w:rPr>
        <w:t xml:space="preserve">así </w:t>
      </w:r>
      <w:r>
        <w:rPr>
          <w:rFonts w:ascii="Times New Roman" w:hAnsi="Times New Roman" w:cs="Times New Roman"/>
          <w:lang w:val="es-ES"/>
        </w:rPr>
        <w:t>escrito, las palabras colisionan, chocan, se abollan, se suceden unas a otras, unas sobre otras, perdiendo todo enlace, todo recubrimiento, toda lubricación y toda compañía. El asíndeton, nos dice Malabou, es el alcoholismo del lenguaje.</w:t>
      </w:r>
      <w:r w:rsidR="00E860CD">
        <w:rPr>
          <w:rFonts w:ascii="Times New Roman" w:hAnsi="Times New Roman" w:cs="Times New Roman"/>
          <w:lang w:val="es-ES"/>
        </w:rPr>
        <w:t xml:space="preserve"> Aquí la escritora, Duras, experimenta con el lenguaje obligándolo a expresar su propio sufrimiento, su propia confusión: suprimiendo las palabras de la conjunción de la frase: la cópula (el verbo ser), las conjunciones cronológicas (antes o después), o lógicas (pero, porque, entonces, etc.), los deícticos y los adverbios. Así expresa el desorden, el caos. El caos después de la colisión del meteoro, después del accidente que la envejece en plena juventud.</w:t>
      </w:r>
      <w:r w:rsidR="005A05FB">
        <w:rPr>
          <w:rFonts w:ascii="Times New Roman" w:hAnsi="Times New Roman" w:cs="Times New Roman"/>
          <w:lang w:val="es-ES"/>
        </w:rPr>
        <w:t xml:space="preserve"> En la escritura, es entonces el sustantivo el que va a verse desplazado al final de la frase. El sujeto no va ya en el sentido de su devenir, sino que se encuentra en el fin, como si surgiera de sus accidentes, de su propia destrucción, la cual solo tiene sentido al venir de ninguna parte. Esa vejez que arrastra a la escritora como un tsunami, hiriendo su rostro, viene de ninguna parte, precedida por nada, ya que no es la huella de ninguna infancia. </w:t>
      </w:r>
    </w:p>
    <w:p w14:paraId="204D4B7D" w14:textId="77777777" w:rsidR="006452F2" w:rsidRDefault="006452F2" w:rsidP="006452F2">
      <w:pPr>
        <w:jc w:val="both"/>
        <w:rPr>
          <w:rFonts w:ascii="Times New Roman" w:hAnsi="Times New Roman" w:cs="Times New Roman"/>
          <w:lang w:val="es-ES"/>
        </w:rPr>
      </w:pPr>
    </w:p>
    <w:sectPr w:rsidR="006452F2">
      <w:footerReference w:type="default" r:id="rId6"/>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6EC01" w14:textId="77777777" w:rsidR="00DE0B2D" w:rsidRDefault="00DE0B2D" w:rsidP="00F02FB1">
      <w:pPr>
        <w:spacing w:after="0" w:line="240" w:lineRule="auto"/>
      </w:pPr>
      <w:r>
        <w:separator/>
      </w:r>
    </w:p>
  </w:endnote>
  <w:endnote w:type="continuationSeparator" w:id="0">
    <w:p w14:paraId="460F1421" w14:textId="77777777" w:rsidR="00DE0B2D" w:rsidRDefault="00DE0B2D" w:rsidP="00F02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45222"/>
      <w:docPartObj>
        <w:docPartGallery w:val="Page Numbers (Bottom of Page)"/>
        <w:docPartUnique/>
      </w:docPartObj>
    </w:sdtPr>
    <w:sdtContent>
      <w:p w14:paraId="02B3263A" w14:textId="58598ED8" w:rsidR="00F02FB1" w:rsidRDefault="00F02FB1">
        <w:pPr>
          <w:pStyle w:val="Piedepgina"/>
          <w:jc w:val="right"/>
        </w:pPr>
        <w:r>
          <w:fldChar w:fldCharType="begin"/>
        </w:r>
        <w:r>
          <w:instrText>PAGE   \* MERGEFORMAT</w:instrText>
        </w:r>
        <w:r>
          <w:fldChar w:fldCharType="separate"/>
        </w:r>
        <w:r>
          <w:rPr>
            <w:lang w:val="es-ES"/>
          </w:rPr>
          <w:t>2</w:t>
        </w:r>
        <w:r>
          <w:fldChar w:fldCharType="end"/>
        </w:r>
      </w:p>
    </w:sdtContent>
  </w:sdt>
  <w:p w14:paraId="1664359A" w14:textId="77777777" w:rsidR="00F02FB1" w:rsidRDefault="00F02F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667E5" w14:textId="77777777" w:rsidR="00DE0B2D" w:rsidRDefault="00DE0B2D" w:rsidP="00F02FB1">
      <w:pPr>
        <w:spacing w:after="0" w:line="240" w:lineRule="auto"/>
      </w:pPr>
      <w:r>
        <w:separator/>
      </w:r>
    </w:p>
  </w:footnote>
  <w:footnote w:type="continuationSeparator" w:id="0">
    <w:p w14:paraId="5C635828" w14:textId="77777777" w:rsidR="00DE0B2D" w:rsidRDefault="00DE0B2D" w:rsidP="00F02F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2F2"/>
    <w:rsid w:val="00044487"/>
    <w:rsid w:val="00094B6B"/>
    <w:rsid w:val="000D57AC"/>
    <w:rsid w:val="001054BC"/>
    <w:rsid w:val="00262520"/>
    <w:rsid w:val="00303D5A"/>
    <w:rsid w:val="00401B68"/>
    <w:rsid w:val="00531731"/>
    <w:rsid w:val="005A05FB"/>
    <w:rsid w:val="006452F2"/>
    <w:rsid w:val="00761E38"/>
    <w:rsid w:val="00774F61"/>
    <w:rsid w:val="0084165B"/>
    <w:rsid w:val="00885EB4"/>
    <w:rsid w:val="008F72DB"/>
    <w:rsid w:val="00A83C35"/>
    <w:rsid w:val="00C47F15"/>
    <w:rsid w:val="00D64B96"/>
    <w:rsid w:val="00DD04E7"/>
    <w:rsid w:val="00DE0B2D"/>
    <w:rsid w:val="00DF3266"/>
    <w:rsid w:val="00E73C04"/>
    <w:rsid w:val="00E860CD"/>
    <w:rsid w:val="00F02FB1"/>
    <w:rsid w:val="00FE481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5B25B"/>
  <w15:chartTrackingRefBased/>
  <w15:docId w15:val="{59043F1C-076F-43ED-AD83-62092185D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452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452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452F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452F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452F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452F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452F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452F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452F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452F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452F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452F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452F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452F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452F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452F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452F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452F2"/>
    <w:rPr>
      <w:rFonts w:eastAsiaTheme="majorEastAsia" w:cstheme="majorBidi"/>
      <w:color w:val="272727" w:themeColor="text1" w:themeTint="D8"/>
    </w:rPr>
  </w:style>
  <w:style w:type="paragraph" w:styleId="Ttulo">
    <w:name w:val="Title"/>
    <w:basedOn w:val="Normal"/>
    <w:next w:val="Normal"/>
    <w:link w:val="TtuloCar"/>
    <w:uiPriority w:val="10"/>
    <w:qFormat/>
    <w:rsid w:val="006452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452F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452F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452F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452F2"/>
    <w:pPr>
      <w:spacing w:before="160"/>
      <w:jc w:val="center"/>
    </w:pPr>
    <w:rPr>
      <w:i/>
      <w:iCs/>
      <w:color w:val="404040" w:themeColor="text1" w:themeTint="BF"/>
    </w:rPr>
  </w:style>
  <w:style w:type="character" w:customStyle="1" w:styleId="CitaCar">
    <w:name w:val="Cita Car"/>
    <w:basedOn w:val="Fuentedeprrafopredeter"/>
    <w:link w:val="Cita"/>
    <w:uiPriority w:val="29"/>
    <w:rsid w:val="006452F2"/>
    <w:rPr>
      <w:i/>
      <w:iCs/>
      <w:color w:val="404040" w:themeColor="text1" w:themeTint="BF"/>
    </w:rPr>
  </w:style>
  <w:style w:type="paragraph" w:styleId="Prrafodelista">
    <w:name w:val="List Paragraph"/>
    <w:basedOn w:val="Normal"/>
    <w:uiPriority w:val="34"/>
    <w:qFormat/>
    <w:rsid w:val="006452F2"/>
    <w:pPr>
      <w:ind w:left="720"/>
      <w:contextualSpacing/>
    </w:pPr>
  </w:style>
  <w:style w:type="character" w:styleId="nfasisintenso">
    <w:name w:val="Intense Emphasis"/>
    <w:basedOn w:val="Fuentedeprrafopredeter"/>
    <w:uiPriority w:val="21"/>
    <w:qFormat/>
    <w:rsid w:val="006452F2"/>
    <w:rPr>
      <w:i/>
      <w:iCs/>
      <w:color w:val="0F4761" w:themeColor="accent1" w:themeShade="BF"/>
    </w:rPr>
  </w:style>
  <w:style w:type="paragraph" w:styleId="Citadestacada">
    <w:name w:val="Intense Quote"/>
    <w:basedOn w:val="Normal"/>
    <w:next w:val="Normal"/>
    <w:link w:val="CitadestacadaCar"/>
    <w:uiPriority w:val="30"/>
    <w:qFormat/>
    <w:rsid w:val="006452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452F2"/>
    <w:rPr>
      <w:i/>
      <w:iCs/>
      <w:color w:val="0F4761" w:themeColor="accent1" w:themeShade="BF"/>
    </w:rPr>
  </w:style>
  <w:style w:type="character" w:styleId="Referenciaintensa">
    <w:name w:val="Intense Reference"/>
    <w:basedOn w:val="Fuentedeprrafopredeter"/>
    <w:uiPriority w:val="32"/>
    <w:qFormat/>
    <w:rsid w:val="006452F2"/>
    <w:rPr>
      <w:b/>
      <w:bCs/>
      <w:smallCaps/>
      <w:color w:val="0F4761" w:themeColor="accent1" w:themeShade="BF"/>
      <w:spacing w:val="5"/>
    </w:rPr>
  </w:style>
  <w:style w:type="paragraph" w:styleId="Encabezado">
    <w:name w:val="header"/>
    <w:basedOn w:val="Normal"/>
    <w:link w:val="EncabezadoCar"/>
    <w:uiPriority w:val="99"/>
    <w:unhideWhenUsed/>
    <w:rsid w:val="00F02FB1"/>
    <w:pPr>
      <w:tabs>
        <w:tab w:val="center" w:pos="4703"/>
        <w:tab w:val="right" w:pos="9406"/>
      </w:tabs>
      <w:spacing w:after="0" w:line="240" w:lineRule="auto"/>
    </w:pPr>
  </w:style>
  <w:style w:type="character" w:customStyle="1" w:styleId="EncabezadoCar">
    <w:name w:val="Encabezado Car"/>
    <w:basedOn w:val="Fuentedeprrafopredeter"/>
    <w:link w:val="Encabezado"/>
    <w:uiPriority w:val="99"/>
    <w:rsid w:val="00F02FB1"/>
  </w:style>
  <w:style w:type="paragraph" w:styleId="Piedepgina">
    <w:name w:val="footer"/>
    <w:basedOn w:val="Normal"/>
    <w:link w:val="PiedepginaCar"/>
    <w:uiPriority w:val="99"/>
    <w:unhideWhenUsed/>
    <w:rsid w:val="00F02FB1"/>
    <w:pPr>
      <w:tabs>
        <w:tab w:val="center" w:pos="4703"/>
        <w:tab w:val="right" w:pos="9406"/>
      </w:tabs>
      <w:spacing w:after="0" w:line="240" w:lineRule="auto"/>
    </w:pPr>
  </w:style>
  <w:style w:type="character" w:customStyle="1" w:styleId="PiedepginaCar">
    <w:name w:val="Pie de página Car"/>
    <w:basedOn w:val="Fuentedeprrafopredeter"/>
    <w:link w:val="Piedepgina"/>
    <w:uiPriority w:val="99"/>
    <w:rsid w:val="00F02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1634</Words>
  <Characters>8991</Characters>
  <Application>Microsoft Office Word</Application>
  <DocSecurity>0</DocSecurity>
  <Lines>74</Lines>
  <Paragraphs>21</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MEDINA</dc:creator>
  <cp:keywords/>
  <dc:description/>
  <cp:lastModifiedBy>Manuel Davila</cp:lastModifiedBy>
  <cp:revision>2</cp:revision>
  <cp:lastPrinted>2024-01-28T23:05:00Z</cp:lastPrinted>
  <dcterms:created xsi:type="dcterms:W3CDTF">2024-02-12T16:20:00Z</dcterms:created>
  <dcterms:modified xsi:type="dcterms:W3CDTF">2024-02-12T16:20:00Z</dcterms:modified>
</cp:coreProperties>
</file>