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determinado"/>
        <w:spacing w:lineRule="auto" w:line="240" w:before="120" w:after="120"/>
        <w:rPr>
          <w:rFonts w:ascii="Times New Roman" w:hAnsi="Times New Roman"/>
        </w:rPr>
      </w:pPr>
      <w:r>
        <w:rPr>
          <w:rFonts w:ascii="Times New Roman" w:hAnsi="Times New Roman"/>
          <w:b/>
          <w:bCs/>
          <w:color w:val="000000"/>
        </w:rPr>
        <w:t xml:space="preserve">Seminario: </w:t>
      </w:r>
      <w:r>
        <w:rPr>
          <w:rFonts w:ascii="Times New Roman" w:hAnsi="Times New Roman"/>
          <w:color w:val="000000"/>
        </w:rPr>
        <w:t>Grupo sobre la filosofía del dolor</w:t>
      </w:r>
      <w:r>
        <w:rPr>
          <w:rFonts w:ascii="Times New Roman" w:hAnsi="Times New Roman"/>
          <w:b/>
          <w:bCs/>
          <w:color w:val="000000"/>
        </w:rPr>
        <w:br/>
        <w:t xml:space="preserve">Profesor: </w:t>
      </w:r>
      <w:r>
        <w:rPr>
          <w:rFonts w:ascii="Times New Roman" w:hAnsi="Times New Roman"/>
          <w:color w:val="000000"/>
        </w:rPr>
        <w:t>Fernando Cardona</w:t>
      </w:r>
      <w:r>
        <w:rPr>
          <w:rFonts w:ascii="Times New Roman" w:hAnsi="Times New Roman"/>
          <w:b/>
          <w:bCs/>
          <w:color w:val="000000"/>
        </w:rPr>
        <w:br/>
        <w:t>Fecha de la sesión:</w:t>
      </w:r>
      <w:bookmarkStart w:id="0" w:name="OBJ_PREFIX_DWT499_com_zimbra_date"/>
      <w:bookmarkStart w:id="1" w:name="OBJ_PREFIX_DWT490_com_zimbra_date"/>
      <w:bookmarkStart w:id="2" w:name="OBJ_PREFIX_DWT491_com_zimbra_date"/>
      <w:bookmarkEnd w:id="0"/>
      <w:bookmarkEnd w:id="1"/>
      <w:bookmarkEnd w:id="2"/>
      <w:r>
        <w:rPr>
          <w:rFonts w:ascii="Times New Roman" w:hAnsi="Times New Roman"/>
          <w:color w:val="000000"/>
        </w:rPr>
        <w:t xml:space="preserve"> Febrero 13 de 2017</w:t>
      </w:r>
      <w:r>
        <w:rPr>
          <w:rFonts w:ascii="Times New Roman" w:hAnsi="Times New Roman"/>
          <w:b/>
          <w:bCs/>
          <w:color w:val="000000"/>
        </w:rPr>
        <w:br/>
        <w:t xml:space="preserve">Relator: </w:t>
      </w:r>
      <w:r>
        <w:rPr>
          <w:rFonts w:ascii="Times New Roman" w:hAnsi="Times New Roman"/>
          <w:color w:val="000000"/>
        </w:rPr>
        <w:t>Manuel Dávila Sguerra</w:t>
      </w:r>
      <w:r>
        <w:rPr>
          <w:rFonts w:ascii="Times New Roman" w:hAnsi="Times New Roman"/>
          <w:b/>
          <w:bCs/>
          <w:color w:val="000000"/>
        </w:rPr>
        <w:br/>
        <w:t xml:space="preserve">Libro: </w:t>
      </w:r>
      <w:r>
        <w:rPr>
          <w:rFonts w:ascii="Times New Roman" w:hAnsi="Times New Roman"/>
          <w:color w:val="000000"/>
        </w:rPr>
        <w:t>Escritos sobre la medicina de Georges Canguilhem</w:t>
      </w:r>
      <w:r>
        <w:rPr>
          <w:rFonts w:ascii="Times New Roman" w:hAnsi="Times New Roman"/>
          <w:b/>
          <w:bCs/>
          <w:color w:val="000000"/>
        </w:rPr>
        <w:br/>
        <w:t xml:space="preserve">Sección: </w:t>
      </w:r>
      <w:r>
        <w:rPr>
          <w:rFonts w:ascii="Times New Roman" w:hAnsi="Times New Roman"/>
          <w:color w:val="000000"/>
        </w:rPr>
        <w:t>2. Las enfermedades</w:t>
      </w:r>
      <w:r>
        <w:rPr>
          <w:rFonts w:ascii="Times New Roman" w:hAnsi="Times New Roman"/>
        </w:rPr>
        <w:br/>
      </w:r>
    </w:p>
    <w:p>
      <w:pPr>
        <w:pStyle w:val="Cuerpodetexto"/>
        <w:spacing w:lineRule="auto" w:line="276" w:before="0" w:after="0"/>
        <w:jc w:val="both"/>
        <w:rPr>
          <w:rFonts w:ascii="Times New Roman" w:hAnsi="Times New Roman"/>
          <w:color w:val="333333"/>
        </w:rPr>
      </w:pPr>
      <w:r>
        <w:rPr>
          <w:rFonts w:ascii="Times New Roman" w:hAnsi="Times New Roman"/>
          <w:color w:val="333333"/>
        </w:rPr>
        <w:t xml:space="preserve">Canghilhem viene de estudiar “La idea de naturaleza en el pensamiento y la práctica de la medicina” para tratar de develar el papel de la naturaleza, si lo hubiere, en la relación con la pareja médico - enfermo. Trata, en ese primer capítulo, de comprender las tensiones que existen entre ambos sujetos y el obrar, no despreciable pero si invisible, de la naturaleza en el proceso del restablecimiento de la salud. En ese capítulo encontramos una presencia permanente de los postulados de Hipócrates y la comparación con la medicina actual en la que al enfermo se le despoja de su calidad de SER para mirarlo como un objeto manipulado por las máquinas. </w:t>
      </w:r>
    </w:p>
    <w:p>
      <w:pPr>
        <w:pStyle w:val="Cuerpodetexto"/>
        <w:spacing w:lineRule="auto" w:line="276" w:before="0" w:after="0"/>
        <w:jc w:val="both"/>
        <w:rPr>
          <w:rFonts w:ascii="Times New Roman" w:hAnsi="Times New Roman"/>
          <w:color w:val="333333"/>
        </w:rPr>
      </w:pPr>
      <w:r>
        <w:rPr>
          <w:rFonts w:ascii="Times New Roman" w:hAnsi="Times New Roman"/>
          <w:color w:val="333333"/>
        </w:rPr>
      </w:r>
    </w:p>
    <w:p>
      <w:pPr>
        <w:pStyle w:val="Cuerpodetexto"/>
        <w:spacing w:lineRule="auto" w:line="276" w:before="0" w:after="0"/>
        <w:jc w:val="both"/>
        <w:rPr>
          <w:rFonts w:cs="Times New Roman" w:ascii="Times New Roman" w:hAnsi="Times New Roman"/>
        </w:rPr>
      </w:pPr>
      <w:r>
        <w:rPr>
          <w:rFonts w:ascii="Times New Roman" w:hAnsi="Times New Roman"/>
          <w:color w:val="333333"/>
        </w:rPr>
        <w:t>Sin embargo, dice Canguilhem, que n</w:t>
      </w:r>
      <w:r>
        <w:rPr>
          <w:rFonts w:cs="Times New Roman" w:ascii="Times New Roman" w:hAnsi="Times New Roman"/>
        </w:rPr>
        <w:t>o hay nada hasta ahora que le de superioridad al orden tecnológico sobre el biológico. Psicoanalítcamente hablando  es revisable seguir contemplando a la naturaleza como a la madre. Y haciendo referencia a Georg Groddeck, recuerda que él elaboró los primeros conceptos de la medicina psicosomática en un libro que lo consagró titulado Nasamecu, “Medicus curat, natura sanat” es decir el medico cuida y la naturaleza sana.</w:t>
      </w:r>
    </w:p>
    <w:p>
      <w:pPr>
        <w:pStyle w:val="Predeterminado"/>
        <w:jc w:val="both"/>
        <w:rPr>
          <w:rFonts w:ascii="Times New Roman" w:hAnsi="Times New Roman"/>
          <w:color w:val="333333"/>
        </w:rPr>
      </w:pPr>
      <w:r>
        <w:rPr>
          <w:rFonts w:ascii="Times New Roman" w:hAnsi="Times New Roman"/>
          <w:color w:val="333333"/>
        </w:rPr>
      </w:r>
    </w:p>
    <w:p>
      <w:pPr>
        <w:pStyle w:val="Predeterminado"/>
        <w:jc w:val="both"/>
        <w:rPr>
          <w:rFonts w:ascii="Times New Roman" w:hAnsi="Times New Roman"/>
          <w:color w:val="333333"/>
        </w:rPr>
      </w:pPr>
      <w:r>
        <w:rPr>
          <w:rFonts w:ascii="Times New Roman" w:hAnsi="Times New Roman"/>
          <w:color w:val="333333"/>
        </w:rPr>
        <w:t>Con esas inquietudes, Canguilhem, quiere ahora centrarse en la enfermedad misma para lo cual comienza, sin dejar aun a la naturaleza por fuera del discurso, con una referencia a Diderot que expresa lo siguiente: "La naturaleza no hace nada incorrecto. Toda forma, bella o fea, tiene su causa; y, de todos los seres que existen, no hay uno que no sea como debe ser" (Canguilhem, 2004, 33).</w:t>
      </w:r>
      <w:r>
        <w:rPr>
          <w:rFonts w:ascii="Times New Roman" w:hAnsi="Times New Roman"/>
        </w:rPr>
        <w:br/>
        <w:br/>
      </w:r>
      <w:r>
        <w:rPr>
          <w:rFonts w:ascii="Times New Roman" w:hAnsi="Times New Roman"/>
          <w:color w:val="333333"/>
        </w:rPr>
        <w:t>Luego, traslada este concepto a la enfermedad misma expresándose de esta otra manera: "La naturaleza no hace nada arbitrario. La enfermedad, como la salud, tienen sus causas y, de todos los seres vivientes, no hay uno cuyo estado no sea lo que debe ser" (2004, 33).</w:t>
      </w:r>
    </w:p>
    <w:p>
      <w:pPr>
        <w:pStyle w:val="Predeterminado"/>
        <w:jc w:val="both"/>
        <w:rPr>
          <w:rFonts w:ascii="Times New Roman" w:hAnsi="Times New Roman"/>
          <w:color w:val="333333"/>
        </w:rPr>
      </w:pPr>
      <w:r>
        <w:rPr>
          <w:rFonts w:ascii="Times New Roman" w:hAnsi="Times New Roman"/>
          <w:color w:val="333333"/>
        </w:rPr>
        <w:t>Esta segunda expresión enfrenta lo incorrecto con lo arbitrario, la salud con lo bello y la enfermedad con lo feo de tal manera que el sentido de la explicación es que todo tiene sus causas las que conducen a que todo sea lo que es  lo que posiblemente lleve a comprender por qué existen las enfermedades.</w:t>
      </w:r>
    </w:p>
    <w:p>
      <w:pPr>
        <w:pStyle w:val="Predeterminado"/>
        <w:jc w:val="both"/>
        <w:rPr>
          <w:rFonts w:ascii="Times New Roman" w:hAnsi="Times New Roman"/>
          <w:color w:val="333333"/>
        </w:rPr>
      </w:pPr>
      <w:r>
        <w:rPr>
          <w:rFonts w:ascii="Times New Roman" w:hAnsi="Times New Roman"/>
          <w:color w:val="333333"/>
        </w:rPr>
        <w:t xml:space="preserve">Recuerda que las ideas antiguas consideraban a las enfermedades como una posesión de un ser </w:t>
      </w:r>
      <w:r>
        <w:rPr>
          <w:rFonts w:ascii="DejaVu Sans" w:hAnsi="DejaVu Sans"/>
          <w:color w:val="333333"/>
        </w:rPr>
        <w:t>«</w:t>
      </w:r>
      <w:r>
        <w:rPr>
          <w:rFonts w:ascii="Times New Roman" w:hAnsi="Times New Roman"/>
          <w:color w:val="333333"/>
        </w:rPr>
        <w:t>maligno</w:t>
      </w:r>
      <w:r>
        <w:rPr>
          <w:rFonts w:ascii="DejaVu Sans" w:hAnsi="DejaVu Sans"/>
          <w:color w:val="333333"/>
        </w:rPr>
        <w:t>»</w:t>
      </w:r>
      <w:r>
        <w:rPr>
          <w:rFonts w:ascii="Times New Roman" w:hAnsi="Times New Roman"/>
          <w:color w:val="333333"/>
        </w:rPr>
        <w:t xml:space="preserve"> o un castigo por vicios impuros, solo curable por efectos milagrosos y en algunos casos, como la lepra, suficientemente rechazados como para que la sociedad aislara a quienes la sufrían. Para la cura de estas enfermedades se ha hecho uso de ritos de carácter religioso como el caso de Asclepio, dios de la medicina en la antigua Grecia, hijo de Apolo, el dios curador de cuya familia se dice que viene Hipócrates. Sus atributos se representan con serpientes enrolladas en un bastón, piñas, coronas de laurel, una cabra o un perro, según Wikipedia.</w:t>
      </w:r>
    </w:p>
    <w:p>
      <w:pPr>
        <w:pStyle w:val="Predeterminado"/>
        <w:jc w:val="both"/>
        <w:rPr>
          <w:rFonts w:ascii="Times New Roman" w:hAnsi="Times New Roman"/>
          <w:color w:val="333333"/>
        </w:rPr>
      </w:pPr>
      <w:r>
        <w:rPr>
          <w:rFonts w:ascii="Times New Roman" w:hAnsi="Times New Roman"/>
          <w:color w:val="00000A"/>
        </w:rPr>
        <w:t>Precisamente la medicina, en el sentido en que la entendemos</w:t>
      </w:r>
      <w:bookmarkStart w:id="3" w:name="OBJ_PREFIX_DWT500_com_zimbra_date"/>
      <w:bookmarkStart w:id="4" w:name="OBJ_PREFIX_DWT492_com_zimbra_date"/>
      <w:bookmarkStart w:id="5" w:name="OBJ_PREFIX_DWT493_com_zimbra_date"/>
      <w:bookmarkEnd w:id="3"/>
      <w:bookmarkEnd w:id="4"/>
      <w:bookmarkEnd w:id="5"/>
      <w:r>
        <w:rPr>
          <w:rFonts w:ascii="Times New Roman" w:hAnsi="Times New Roman"/>
          <w:color w:val="00000A"/>
        </w:rPr>
        <w:t xml:space="preserve"> hoy en día, tiene su origen en Hipócrates que interpreta a las enfermedades como desordenes corporales, </w:t>
      </w:r>
      <w:r>
        <w:rPr>
          <w:rFonts w:ascii="Times New Roman" w:hAnsi="Times New Roman"/>
          <w:color w:val="333333"/>
        </w:rPr>
        <w:t>cuya existencia se percibe por los mensajes que da el cuerpo con los llamados síntomas. De ellos es motivo de estudio sus causas para buscar la corrección de dichos desórdenes con lo que estos esfuerzos se convierten en el preludio de la aparición de una ciencia, aunque no en el sentido moderno. Estos métodos Hipocráticos, dice Canguilhem, fueron elogiados en el Fedro como algo que está conforme a la "recta razón". Podríamos decir que es una de las primeras formas de certificación en la medicina.</w:t>
      </w:r>
    </w:p>
    <w:p>
      <w:pPr>
        <w:pStyle w:val="Predeterminado"/>
        <w:jc w:val="both"/>
        <w:rPr>
          <w:rFonts w:ascii="Times New Roman" w:hAnsi="Times New Roman"/>
          <w:color w:val="333333"/>
        </w:rPr>
      </w:pPr>
      <w:r>
        <w:rPr>
          <w:rFonts w:ascii="Times New Roman" w:hAnsi="Times New Roman"/>
          <w:color w:val="00000A"/>
        </w:rPr>
        <w:br/>
      </w:r>
      <w:bookmarkStart w:id="6" w:name="OBJ_PREFIX_DWT501_com_zimbra_date"/>
      <w:bookmarkStart w:id="7" w:name="OBJ_PREFIX_DWT494_com_zimbra_date"/>
      <w:bookmarkEnd w:id="6"/>
      <w:bookmarkEnd w:id="7"/>
      <w:r>
        <w:rPr>
          <w:rFonts w:ascii="Times New Roman" w:hAnsi="Times New Roman"/>
          <w:color w:val="00000A"/>
        </w:rPr>
        <w:t xml:space="preserve">Hoy en día la medicina se ha transformado y se le reconoce el esfuerzo por la eficacia y el resultado. Para ello fue siendo necesario disociar al enfermo de la enfermedad, de tal manera que el enfermo se convierte en un objeto de estudio dentro de un laboratorio; ya no se le mira como el "dueño" de la enfermedad </w:t>
      </w:r>
      <w:r>
        <w:rPr>
          <w:rFonts w:ascii="Times New Roman" w:hAnsi="Times New Roman"/>
          <w:color w:val="333333"/>
        </w:rPr>
        <w:t>sino como el contenedor de lo que para la ciencia es de su interés.  Ese sujeto (u objeto) caracteriza al hombre en general a quien la naturaleza le dio un cuerpo, una envoltura, que desde el mismo momento de nacer ya corre el riesgo de la enfermedad, una  entidad sufrida como un mal, culpable de una disminución forzosa de la vida habitual, algo que se presenta como el deterioro de lo orgánico y aun de la mente. Para el médico moderno más que la enfermedad en sí, es su cura el motivo que lo lleva a actuar para atenuar el sufrimiento.</w:t>
      </w:r>
    </w:p>
    <w:p>
      <w:pPr>
        <w:pStyle w:val="Predeterminado"/>
        <w:jc w:val="both"/>
        <w:rPr>
          <w:rFonts w:ascii="Times New Roman" w:hAnsi="Times New Roman"/>
          <w:color w:val="333333"/>
        </w:rPr>
      </w:pPr>
      <w:r>
        <w:rPr>
          <w:rFonts w:ascii="Times New Roman" w:hAnsi="Times New Roman"/>
          <w:color w:val="333333"/>
        </w:rPr>
        <w:t xml:space="preserve">En ese  momento en que el médico actúa se corre el riego de separar al enfermo de su enfermedad  y da la oportunidad de crear una taxonomía de las enfermedades que tipifican los diferentes disturbios de la salud. Al objeto, es decir al enfermo, se le clasifica en estereotipos definidos en los manuales de salud pública construyéndose así un lenguaje propio que hasta el mismo enfermo lo adopta para referirse a sí mismo: soy cardíaco, soy anémico se le escucha decir al sujeto enfermo. Ese </w:t>
      </w:r>
      <w:r>
        <w:rPr>
          <w:rFonts w:ascii="Times New Roman" w:hAnsi="Times New Roman"/>
          <w:i/>
          <w:iCs/>
          <w:color w:val="333333"/>
        </w:rPr>
        <w:t>soy</w:t>
      </w:r>
      <w:r>
        <w:rPr>
          <w:rFonts w:ascii="Times New Roman" w:hAnsi="Times New Roman"/>
          <w:color w:val="333333"/>
        </w:rPr>
        <w:t xml:space="preserve"> pierde su carácter metafísico para convertirse en un sello, una estampa, una impronta, una mancha.</w:t>
      </w:r>
    </w:p>
    <w:p>
      <w:pPr>
        <w:pStyle w:val="Predeterminado"/>
        <w:jc w:val="both"/>
        <w:rPr>
          <w:rFonts w:ascii="Times New Roman" w:hAnsi="Times New Roman"/>
          <w:color w:val="333333"/>
        </w:rPr>
      </w:pPr>
      <w:r>
        <w:rPr>
          <w:rFonts w:ascii="Times New Roman" w:hAnsi="Times New Roman"/>
        </w:rPr>
        <w:t xml:space="preserve">En estas elucubraciones, </w:t>
      </w:r>
      <w:r>
        <w:rPr>
          <w:rFonts w:ascii="Times New Roman" w:hAnsi="Times New Roman"/>
          <w:color w:val="333333"/>
        </w:rPr>
        <w:t>Canguilhem le da mucha importancia a las enfermedades somáticas que son esos disturbios que aparecen en el cuerpo como consecuencia del esfuerzo del cuerpo para equilibrar la energía usada en los asuntos no resueltos. Este caso de la somatización, dice Canguilhem, "cambia el blanco de la intervención reparadora" (2004, 36) por un lado y por el otro, entrega el problema a lugares de observación, equipados con aparatos y técnicas que esculcan dentro del cuerpo a niveles microscópicos buscando información de la fuente del disturbio orgánico.</w:t>
      </w:r>
    </w:p>
    <w:p>
      <w:pPr>
        <w:pStyle w:val="Predeterminado"/>
        <w:jc w:val="both"/>
        <w:rPr>
          <w:rFonts w:ascii="Times New Roman" w:hAnsi="Times New Roman"/>
          <w:color w:val="333333"/>
        </w:rPr>
      </w:pPr>
      <w:r>
        <w:rPr>
          <w:rFonts w:ascii="Times New Roman" w:hAnsi="Times New Roman"/>
          <w:color w:val="333333"/>
        </w:rPr>
        <w:t>De la historia y las estadísticas de esas exploraciones biológicas se han podido clasificar y comprender las enfermedades hereditarias, transmitidas por un genoma particular al igual que aquellas que se dan por la relación física del hombre con sus sistema ecológico o por el contacto con el grupo social en donde vive. Aquí se le da un reconocimiento a la historia que muestra que hay enfermedades catalogadas según la época en que se vive.</w:t>
      </w:r>
    </w:p>
    <w:p>
      <w:pPr>
        <w:pStyle w:val="Predeterminado"/>
        <w:jc w:val="both"/>
        <w:rPr>
          <w:rFonts w:ascii="Times New Roman" w:hAnsi="Times New Roman"/>
          <w:color w:val="333333"/>
        </w:rPr>
      </w:pPr>
      <w:r>
        <w:rPr>
          <w:rFonts w:ascii="Times New Roman" w:hAnsi="Times New Roman"/>
          <w:color w:val="333333"/>
        </w:rPr>
        <w:t>Lo anterior se aprecia por ejemplo en las historias de pestes como es el caso de la Gran Peste (1665-1666),  una epidemia que mató entre 70.000 y 100.000 personas en Inglaterra y más de una quinta parte de la población de Londres o como lo que sufrió Colombia en los años 40 con el tifus, enfermedades que han sido clasificadas inclusive por situaciones geográficas y  relacionadas con la falta de higiene.</w:t>
      </w:r>
      <w:r>
        <w:rPr>
          <w:rFonts w:ascii="Times New Roman" w:hAnsi="Times New Roman"/>
        </w:rPr>
        <w:br/>
        <w:br/>
      </w:r>
      <w:r>
        <w:rPr>
          <w:rFonts w:ascii="Times New Roman" w:hAnsi="Times New Roman"/>
          <w:color w:val="333333"/>
        </w:rPr>
        <w:t xml:space="preserve">Lo anterior ha incentivando la investigación médica en lo preventivo, de lo que nacieron las vacunas que si bien son un escudo protector de algunas enfermedades, tienen otro efecto relativamente negativo en el sentido que las defensas propias del cuerpo se disminuyen. Las vacunas se convierten como en un aislante entre el cuerpo y la naturaleza y a pesar de lo resultados benévolos de ellas, no puede en todos los casos considerarse como remedios preventivos universales pues para el organismo, que vive en ambientes ecológicos diversos, no siempre lo que le es benévolo en una región lo es en otra dificultando la  universalidad de los remedios para las enfermedades. </w:t>
      </w:r>
    </w:p>
    <w:p>
      <w:pPr>
        <w:pStyle w:val="Predeterminado"/>
        <w:jc w:val="both"/>
        <w:rPr>
          <w:rFonts w:ascii="Times New Roman" w:hAnsi="Times New Roman"/>
          <w:color w:val="333333"/>
        </w:rPr>
      </w:pPr>
      <w:r>
        <w:rPr>
          <w:rFonts w:ascii="Times New Roman" w:hAnsi="Times New Roman"/>
        </w:rPr>
        <w:br/>
      </w:r>
      <w:r>
        <w:rPr>
          <w:rFonts w:ascii="Times New Roman" w:hAnsi="Times New Roman"/>
          <w:color w:val="333333"/>
        </w:rPr>
        <w:t xml:space="preserve">De la misma manera, los cambios de orden cultural y laboral como sucedió en la época del comienzo de la industrialización, han creado "caldos de cultivo" propios de las aglomeraciones humanas incentivando la aparición masiva de  problemas de salud con características propias e identificables según las circunstancias. Para eso, los Estados han tenido que legislar y reglamentar asuntos médicos para bien de  la salud pública. De esa manera, se unen medicina y política, como se comprueba en las reglamentaciones estrictas de las clínicas y los hospitales que deben cumplir certificaciones de talla mundial y regional. Estos sitios están dispuestos, según cita del autor, "como máquinas de curar" (2004, 40). y hacen su trabajo bajo el nombre de </w:t>
      </w:r>
      <w:r>
        <w:rPr>
          <w:rFonts w:ascii="Times New Roman" w:hAnsi="Times New Roman"/>
          <w:i/>
          <w:color w:val="333333"/>
        </w:rPr>
        <w:t>mejores prácticas</w:t>
      </w:r>
      <w:r>
        <w:rPr>
          <w:rFonts w:ascii="Times New Roman" w:hAnsi="Times New Roman"/>
          <w:color w:val="333333"/>
        </w:rPr>
        <w:t>, que si bien ayudan a una cura masiva, también son responsables de la despersonalización y des individualización del  tratamiento hospitalario, creando mecanismos artificiales de cura.</w:t>
      </w:r>
    </w:p>
    <w:p>
      <w:pPr>
        <w:pStyle w:val="Predeterminado"/>
        <w:jc w:val="both"/>
        <w:rPr>
          <w:rFonts w:ascii="Times New Roman" w:hAnsi="Times New Roman"/>
          <w:color w:val="333333"/>
        </w:rPr>
      </w:pPr>
      <w:r>
        <w:rPr>
          <w:rFonts w:ascii="Times New Roman" w:hAnsi="Times New Roman"/>
          <w:color w:val="333333"/>
        </w:rPr>
        <w:t>En los años cuarenta actuaban los llamados médicos generales, que en Colombia se denominaban médicos cirujanos, que podían atender cualquier enfermedad aunque no necesariamente con la precisión actual cuando aparecieron los especialistas. A estos médicos especialistas,  Canguilhem, los denomina "Ingenieros de un organismo desarmado como una maquinaria" (2004, 40) que pueden atender al paciente sin mirarle a los ojos pero centrados en la observación de los datos que salen de  interrogatorios que han sido introducidos a bases de datos de un computador. Serán entonces los algoritmos especializados los que, buscando patrones en los grandes repositorios de datos, diagnostiquen una  enfermedad. Esto proviene de las experiencias de los hospitales Austriacos, Ingleses y franceses del siglo XIX.</w:t>
      </w:r>
    </w:p>
    <w:p>
      <w:pPr>
        <w:pStyle w:val="Predeterminado"/>
        <w:jc w:val="both"/>
        <w:rPr>
          <w:rFonts w:ascii="Times New Roman" w:hAnsi="Times New Roman"/>
          <w:color w:val="333333"/>
        </w:rPr>
      </w:pPr>
      <w:r>
        <w:rPr>
          <w:rFonts w:ascii="Times New Roman" w:hAnsi="Times New Roman"/>
          <w:color w:val="333333"/>
        </w:rPr>
        <w:t>El Doctor Jorge Reynolds, inventor del marcapasos y buen amigo de nuestro grupo del dolor, cuenta cómo, entregando el sonido del latido de un corazón a una gigantesca base de datos, determina malfuncionamientos del órgano basado en patrones preestablecidos.</w:t>
      </w:r>
    </w:p>
    <w:p>
      <w:pPr>
        <w:pStyle w:val="Predeterminado"/>
        <w:jc w:val="both"/>
        <w:rPr>
          <w:rFonts w:ascii="Times New Roman" w:hAnsi="Times New Roman"/>
          <w:color w:val="333333"/>
        </w:rPr>
      </w:pPr>
      <w:r>
        <w:rPr>
          <w:rFonts w:ascii="Times New Roman" w:hAnsi="Times New Roman"/>
          <w:color w:val="333333"/>
        </w:rPr>
        <w:t xml:space="preserve">Como se puede observar, la medicina  que en su origen tenía como base la posibilidad de palpar al paciente por las manos del médico ha venido reemplazando sus técnicas de diagnóstico por la revisión del cúmulo de experiencias, la política pública, la masificación y la clasificación de las enfermedades por razones sociológicas que llegan a tales grados de tipificación que se les puede clasificar en  enfermedades de los sindicalistas, enfermedades del capitalismo o de la miseria y culpar, en casos como este último, a problemáticas de higiene. </w:t>
      </w:r>
    </w:p>
    <w:p>
      <w:pPr>
        <w:pStyle w:val="Predeterminado"/>
        <w:jc w:val="both"/>
        <w:rPr>
          <w:rFonts w:ascii="Times New Roman" w:hAnsi="Times New Roman"/>
          <w:color w:val="333333"/>
        </w:rPr>
      </w:pPr>
      <w:r>
        <w:rPr>
          <w:rFonts w:ascii="Times New Roman" w:hAnsi="Times New Roman"/>
          <w:color w:val="333333"/>
        </w:rPr>
        <w:t xml:space="preserve">Como consecuencia de estas observaciones, ya en 1797 insistían en la incidencia patógena debido a la densidad de la población por las aglomeraciones humanas. En todo esto algo influye la presencia de la somatización de los hombres debido a su malestar por la cultura. No olvidar que </w:t>
      </w:r>
      <w:bookmarkStart w:id="8" w:name="OBJ_PREFIX_DWT502_com_zimbra_date"/>
      <w:bookmarkStart w:id="9" w:name="OBJ_PREFIX_DWT495_com_zimbra_date"/>
      <w:bookmarkStart w:id="10" w:name="OBJ_PREFIX_DWT496_com_zimbra_date"/>
      <w:bookmarkEnd w:id="8"/>
      <w:bookmarkEnd w:id="9"/>
      <w:bookmarkEnd w:id="10"/>
      <w:r>
        <w:rPr>
          <w:rFonts w:ascii="Times New Roman" w:hAnsi="Times New Roman"/>
          <w:color w:val="333333"/>
        </w:rPr>
        <w:t xml:space="preserve">hoy en día hay enfermedades del metacarpio por el uso del </w:t>
      </w:r>
      <w:r>
        <w:rPr>
          <w:rFonts w:ascii="Times New Roman" w:hAnsi="Times New Roman"/>
          <w:i/>
          <w:iCs/>
          <w:color w:val="333333"/>
        </w:rPr>
        <w:t>mouse</w:t>
      </w:r>
      <w:r>
        <w:rPr>
          <w:rFonts w:ascii="Times New Roman" w:hAnsi="Times New Roman"/>
          <w:color w:val="333333"/>
        </w:rPr>
        <w:t xml:space="preserve"> o como ocurre en Corea la  muerte que se produce por el exceso de dedicación a los videojuegos lo que ha convertido a esta actividad lúdica en un problema de salud pública.</w:t>
      </w:r>
    </w:p>
    <w:p>
      <w:pPr>
        <w:pStyle w:val="Predeterminado"/>
        <w:jc w:val="both"/>
        <w:rPr>
          <w:rFonts w:ascii="Times New Roman" w:hAnsi="Times New Roman"/>
          <w:color w:val="333333"/>
        </w:rPr>
      </w:pPr>
      <w:r>
        <w:rPr>
          <w:rFonts w:ascii="Times New Roman" w:hAnsi="Times New Roman"/>
          <w:color w:val="333333"/>
        </w:rPr>
        <w:t>Más adelante, en el siglo XIX, en la época de la primera revolución industrial, se hicieron estudios relacionados con la salud de los obreros cuyas condiciones de trabajo exigían la fuerza muscular, muchas veces sujeta a ritmos desregulados o a los ambientes insanos en los que se respiraba polvillo desprendido de los artículos en producción, experiencias que crearon enfermedades de génesis social.</w:t>
      </w:r>
    </w:p>
    <w:p>
      <w:pPr>
        <w:pStyle w:val="Predeterminado"/>
        <w:jc w:val="both"/>
        <w:rPr/>
      </w:pPr>
      <w:r>
        <w:rPr/>
      </w:r>
    </w:p>
    <w:p>
      <w:pPr>
        <w:pStyle w:val="Predeterminado"/>
        <w:jc w:val="both"/>
        <w:rPr>
          <w:rFonts w:ascii="Times New Roman" w:hAnsi="Times New Roman"/>
          <w:color w:val="333333"/>
        </w:rPr>
      </w:pPr>
      <w:r>
        <w:rPr>
          <w:rFonts w:ascii="Times New Roman" w:hAnsi="Times New Roman"/>
          <w:color w:val="333333"/>
        </w:rPr>
        <w:t>Sin embargo, no se pueden confundir a todas las enfermedades como generadas por estas influencias relacionadas con la manera como se configura una cultura pues también las enfermedades pueden ser producto de descuidos de orden individual. De todas maneras quedan para analizar, casos como la disminución de la vista en los relojeros o en los estudiantes, daños del oí</w:t>
      </w:r>
      <w:bookmarkStart w:id="11" w:name="OBJ_PREFIX_DWT503_com_zimbra_date"/>
      <w:bookmarkStart w:id="12" w:name="OBJ_PREFIX_DWT497_com_zimbra_date"/>
      <w:bookmarkStart w:id="13" w:name="OBJ_PREFIX_DWT498_com_zimbra_date"/>
      <w:bookmarkEnd w:id="11"/>
      <w:bookmarkEnd w:id="12"/>
      <w:bookmarkEnd w:id="13"/>
      <w:r>
        <w:rPr>
          <w:rFonts w:ascii="Times New Roman" w:hAnsi="Times New Roman"/>
          <w:color w:val="005A95"/>
        </w:rPr>
        <w:t>do</w:t>
      </w:r>
      <w:r>
        <w:rPr>
          <w:rFonts w:ascii="Times New Roman" w:hAnsi="Times New Roman"/>
          <w:color w:val="333333"/>
        </w:rPr>
        <w:t xml:space="preserve"> interno en los obreros que manipulaban ruidosas calderas de máquinas de vapor o enfermedades del colon debido a </w:t>
      </w:r>
      <w:r>
        <w:rPr>
          <w:rFonts w:ascii="Times New Roman" w:hAnsi="Times New Roman"/>
          <w:i/>
          <w:iCs/>
          <w:color w:val="333333"/>
        </w:rPr>
        <w:t>stress</w:t>
      </w:r>
      <w:r>
        <w:rPr>
          <w:rFonts w:ascii="Times New Roman" w:hAnsi="Times New Roman"/>
          <w:color w:val="333333"/>
        </w:rPr>
        <w:t xml:space="preserve"> laboral proveniente de tensiones cuya fuente son las rígidas estructuras jerárquicas de las empresas. </w:t>
      </w:r>
      <w:r>
        <w:rPr>
          <w:rFonts w:ascii="Times New Roman" w:hAnsi="Times New Roman"/>
        </w:rPr>
        <w:br/>
        <w:br/>
      </w:r>
      <w:r>
        <w:rPr>
          <w:rFonts w:ascii="Times New Roman" w:hAnsi="Times New Roman"/>
          <w:color w:val="333333"/>
        </w:rPr>
        <w:t>El autor considera imprecisa la frontera que separa la medicina somática, es decir de aquellas cuyo origen es externo, un virus por ejemplo, y la psicosomática cuyo origen son los sufrimientos de la mente. En esta última, Freud la explicaba con base en la ley de la física en la cual la energía no se pierde sino que se transforma que en el caso psicológico es la energía que “completa” el cuerpo ante situaciones personales no resueltas las que convergen hacia enfermedades reales. Por eso Canguilhem pone al inconsciente “sobre el tapete, como sucede con las técnicas apropiadas para hacerlo hablar a fin de saberle responder” (Canguilhem, 2004, 43). La psicosociología encuentra posible también, considerar “la complacencia del enfermo” (2004,   43), como una manera de encontrar refugio autodefiniéndose como víctima.</w:t>
      </w:r>
    </w:p>
    <w:p>
      <w:pPr>
        <w:pStyle w:val="Predeterminado"/>
        <w:jc w:val="both"/>
        <w:rPr>
          <w:rFonts w:ascii="Times New Roman" w:hAnsi="Times New Roman"/>
          <w:color w:val="333333"/>
        </w:rPr>
      </w:pPr>
      <w:r>
        <w:rPr>
          <w:rFonts w:ascii="Times New Roman" w:hAnsi="Times New Roman"/>
          <w:color w:val="333333"/>
        </w:rPr>
        <w:t>Tampoco cabe duda de la influencia en la medicina moderna de la bioquímica en la que el estudio se remonta a la comprensión de las moléculas, a su indefensión ante cierta clase de bacterias que al ser identificadas fortalecen la aplicación de principios como los de Pasteur para destruir los microrganismos malignos y dejar los benignos en el cuerpo o en los alimentos. Estos procesos inmunológicos salen de experimentos en laboratorios y de las experiencias de la medicina pero dice el autor que se corre el peligro de que estos éxitos san utilizados propagandistamente por “francotiradores de la medicina”. (2004, 44).</w:t>
      </w:r>
    </w:p>
    <w:p>
      <w:pPr>
        <w:pStyle w:val="Predeterminado"/>
        <w:jc w:val="both"/>
        <w:rPr>
          <w:rFonts w:ascii="Times New Roman" w:hAnsi="Times New Roman"/>
          <w:color w:val="333333"/>
        </w:rPr>
      </w:pPr>
      <w:r>
        <w:rPr>
          <w:rFonts w:ascii="Times New Roman" w:hAnsi="Times New Roman"/>
          <w:color w:val="333333"/>
        </w:rPr>
        <w:t>Todo esto hace pensar que una confrontación entre el estudio de las enfermedades por el médico formal, observar su historia y vivencia de ellas por parte de los seres humanos no debería eclipsar un intento de analizar el uno o el otro. Define a la</w:t>
      </w:r>
      <w:bookmarkStart w:id="14" w:name="_GoBack"/>
      <w:bookmarkEnd w:id="14"/>
      <w:r>
        <w:rPr>
          <w:rFonts w:ascii="Times New Roman" w:hAnsi="Times New Roman"/>
          <w:color w:val="333333"/>
        </w:rPr>
        <w:t>s enfermedades como “crisis del crecimiento hacia la forma y estructuras adultas de los órganos, de la maduración de las funciones de auto conservación interna y de adaptación a los requerimientos externos” (2004, 46).</w:t>
      </w:r>
    </w:p>
    <w:p>
      <w:pPr>
        <w:pStyle w:val="Predeterminado"/>
        <w:jc w:val="both"/>
        <w:rPr>
          <w:rFonts w:ascii="Times New Roman" w:hAnsi="Times New Roman"/>
          <w:color w:val="333333"/>
        </w:rPr>
      </w:pPr>
      <w:r>
        <w:rPr>
          <w:rFonts w:ascii="Times New Roman" w:hAnsi="Times New Roman"/>
          <w:color w:val="333333"/>
        </w:rPr>
        <w:t>De esta definición compleja sobre lo que es una enfermedad pasa a simplemente  considerarlas como el precio que pagamos por estar vivos sin haberlo pedido y como un mensaje de que estamos predeterminados a un fin ineluctable. Sin embargo, esas enfermedades pueden ser la fuente de una duración de vida más allá de lo esperado debido a que la curación de unas enfermedades se puede  convertir en el poder para luchar contra otras. Es curioso observar que la historia de la muerte y la decadencia del cuerpo  sea la base de la evolución: “La muerte está en la vida, y la enfermedad es signo de ello” (2004, 47).</w:t>
      </w:r>
    </w:p>
    <w:p>
      <w:pPr>
        <w:pStyle w:val="Predeterminado"/>
        <w:jc w:val="both"/>
        <w:rPr>
          <w:rFonts w:ascii="Times New Roman" w:hAnsi="Times New Roman"/>
          <w:color w:val="333333"/>
        </w:rPr>
      </w:pPr>
      <w:r>
        <w:rPr>
          <w:rFonts w:ascii="Times New Roman" w:hAnsi="Times New Roman"/>
        </w:rPr>
        <w:br/>
      </w:r>
      <w:r>
        <w:rPr>
          <w:rFonts w:ascii="Times New Roman" w:hAnsi="Times New Roman"/>
          <w:color w:val="333333"/>
        </w:rPr>
        <w:t>Hay entonces una dicotomía entre ser consciente de la muerte y al mismo tiempo rechazar, por causa del sufrimiento,  el camino hacia ella como lo es la enfermedad. Canguilhem cita en este sentido a Freud de quien bien es conocida su enfermedad cancerígena que le causo tantos dolores la describe como una realidad repugnante. Recordar los malos olores que expedía de su mandíbula enferma. Para él, la enfermedad lo llevó a una existencias amenazada de despido y al mismo tiempo una coraza de insensibilidad envolvente, que comprobada sin queja, una manera de empezar a volverse inorgánico.</w:t>
      </w:r>
      <w:r>
        <w:rPr>
          <w:rFonts w:ascii="Times New Roman" w:hAnsi="Times New Roman"/>
        </w:rPr>
        <w:br/>
        <w:br/>
      </w:r>
      <w:r>
        <w:rPr>
          <w:rFonts w:ascii="Times New Roman" w:hAnsi="Times New Roman"/>
          <w:color w:val="333333"/>
        </w:rPr>
        <w:t xml:space="preserve">En este sentido, la enfermedad hace su trabajo a lo cual el autor recuerda que trabajo, según la etimología, es tormento y tortura, pero tortura es un sufrimiento para obtener una revelación. Son los actos de vida que nos hacen reconocer que somos mortales. </w:t>
      </w:r>
    </w:p>
    <w:p>
      <w:pPr>
        <w:pStyle w:val="Predeterminado"/>
        <w:jc w:val="both"/>
        <w:rPr>
          <w:rFonts w:ascii="Times New Roman" w:hAnsi="Times New Roman"/>
          <w:color w:val="333333"/>
        </w:rPr>
      </w:pPr>
      <w:r>
        <w:rPr>
          <w:rFonts w:ascii="Times New Roman" w:hAnsi="Times New Roman"/>
        </w:rPr>
        <w:br/>
      </w:r>
      <w:r>
        <w:rPr>
          <w:rFonts w:ascii="Times New Roman" w:hAnsi="Times New Roman"/>
          <w:color w:val="333333"/>
        </w:rPr>
        <w:t xml:space="preserve">Canguilhem, G. (2004), Escritos sobre la medicina, Traducción de Irene Agoff, Buenos Aires: Amorrortu </w:t>
      </w:r>
    </w:p>
    <w:p>
      <w:pPr>
        <w:pStyle w:val="Predeterminado"/>
        <w:jc w:val="both"/>
        <w:rPr/>
      </w:pPr>
      <w:r>
        <w:rPr/>
      </w:r>
    </w:p>
    <w:sectPr>
      <w:headerReference w:type="default" r:id="rId2"/>
      <w:type w:val="nextPage"/>
      <w:pgSz w:w="12240" w:h="15840"/>
      <w:pgMar w:left="1134" w:right="1134"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Liberation Serif">
    <w:altName w:val="Times New Roman"/>
    <w:charset w:val="01"/>
    <w:family w:val="swiss"/>
    <w:pitch w:val="default"/>
  </w:font>
  <w:font w:name="Liberation Sans">
    <w:altName w:val="Arial"/>
    <w:charset w:val="01"/>
    <w:family w:val="swiss"/>
    <w:pitch w:val="default"/>
  </w:font>
  <w:font w:name="Liberation Sans">
    <w:altName w:val="Arial"/>
    <w:charset w:val="01"/>
    <w:family w:val="swiss"/>
    <w:pitch w:val="variable"/>
  </w:font>
  <w:font w:name="Times New Roman">
    <w:charset w:val="01"/>
    <w:family w:val="swiss"/>
    <w:pitch w:val="default"/>
  </w:font>
  <w:font w:name="DejaVu Sans">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spacing w:before="240" w:after="120"/>
      <w:jc w:val="right"/>
      <w:rPr/>
    </w:pPr>
    <w:r>
      <w:rPr/>
      <w:fldChar w:fldCharType="begin"/>
    </w:r>
    <w:r>
      <w:instrText> PAGE </w:instrText>
    </w:r>
    <w:r>
      <w:fldChar w:fldCharType="separate"/>
    </w:r>
    <w:r>
      <w:t>5</w:t>
    </w:r>
    <w:r>
      <w:fldChar w:fldCharType="end"/>
    </w:r>
  </w:p>
  <w:p>
    <w:pPr>
      <w:pStyle w:val="Encabezamiento"/>
      <w:keepNext/>
      <w:spacing w:before="240" w:after="120"/>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WenQuanYi Zen Hei Sharp" w:cs=""/>
        <w:sz w:val="22"/>
        <w:szCs w:val="22"/>
        <w:lang w:val="es-CO" w:eastAsia="es-CO" w:bidi="ar-SA"/>
      </w:rPr>
    </w:rPrDefault>
    <w:pPrDefault>
      <w:pPr>
        <w:spacing w:lineRule="auto" w:line="276"/>
      </w:pPr>
    </w:pPrDefault>
  </w:docDefaults>
  <w:latentStyles w:count="267" w:defUnhideWhenUsed="1" w:defSemiHidden="1" w:defUIPriority="99" w:defQFormat="0"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WenQuanYi Zen Hei Sharp" w:cs=""/>
      <w:color w:val="auto"/>
      <w:sz w:val="22"/>
      <w:szCs w:val="22"/>
      <w:lang w:val="es-CO" w:eastAsia="es-CO" w:bidi="ar-SA"/>
    </w:rPr>
  </w:style>
  <w:style w:type="character" w:styleId="DefaultParagraphFont" w:default="1">
    <w:name w:val="Default Paragraph Font"/>
    <w:uiPriority w:val="1"/>
    <w:semiHidden/>
    <w:unhideWhenUsed/>
    <w:rPr/>
  </w:style>
  <w:style w:type="character" w:styleId="TextoindependienteCar" w:customStyle="1">
    <w:name w:val="Texto independiente Car"/>
    <w:semiHidden/>
    <w:link w:val="Textoindependiente"/>
    <w:rsid w:val="00e3593e"/>
    <w:basedOn w:val="DefaultParagraphFont"/>
    <w:rPr>
      <w:rFonts w:ascii="Liberation Serif" w:hAnsi="Liberation Serif" w:eastAsia="WenQuanYi Zen Hei Sharp" w:cs="Lohit Devanagari"/>
      <w:sz w:val="24"/>
      <w:szCs w:val="24"/>
      <w:lang w:eastAsia="zh-CN" w:bidi="hi-IN"/>
    </w:rPr>
  </w:style>
  <w:style w:type="character" w:styleId="PiedepginaCar" w:customStyle="1">
    <w:name w:val="Pie de página Car"/>
    <w:uiPriority w:val="99"/>
    <w:link w:val="Piedepgina"/>
    <w:rsid w:val="00ba2d31"/>
    <w:basedOn w:val="DefaultParagraphFont"/>
    <w:rPr/>
  </w:style>
  <w:style w:type="character" w:styleId="EncabezadoCar" w:customStyle="1">
    <w:name w:val="Encabezado Car"/>
    <w:uiPriority w:val="99"/>
    <w:link w:val="Encabezado"/>
    <w:rsid w:val="00ba2d31"/>
    <w:basedOn w:val="DefaultParagraphFont"/>
    <w:rPr>
      <w:rFonts w:ascii="Liberation Sans" w:hAnsi="Liberation Sans" w:eastAsia="WenQuanYi Zen Hei Sharp" w:cs="Lohit Devanagari"/>
      <w:color w:val="00000A"/>
      <w:sz w:val="28"/>
      <w:szCs w:val="28"/>
      <w:lang w:eastAsia="zh-CN" w:bidi="hi-IN"/>
    </w:rPr>
  </w:style>
  <w:style w:type="paragraph" w:styleId="Encabezado">
    <w:name w:val="Encabezado"/>
    <w:basedOn w:val="Normal"/>
    <w:next w:val="Cuerpodetexto"/>
    <w:pPr>
      <w:keepNext/>
      <w:spacing w:before="240" w:after="120"/>
    </w:pPr>
    <w:rPr>
      <w:rFonts w:ascii="Liberation Sans" w:hAnsi="Liberation Sans" w:eastAsia="WenQuanYi Zen Hei Sharp" w:cs="Lohit Devanagari"/>
      <w:sz w:val="28"/>
      <w:szCs w:val="28"/>
    </w:rPr>
  </w:style>
  <w:style w:type="paragraph" w:styleId="Cuerpodetexto">
    <w:name w:val="Cuerpo de texto"/>
    <w:semiHidden/>
    <w:unhideWhenUsed/>
    <w:link w:val="TextoindependienteCar"/>
    <w:rsid w:val="00e3593e"/>
    <w:basedOn w:val="Normal"/>
    <w:pPr>
      <w:widowControl w:val="false"/>
      <w:suppressAutoHyphens w:val="true"/>
      <w:spacing w:lineRule="auto" w:line="240" w:before="0" w:after="120"/>
    </w:pPr>
    <w:rPr>
      <w:rFonts w:ascii="Liberation Serif" w:hAnsi="Liberation Serif" w:eastAsia="WenQuanYi Zen Hei Sharp" w:cs="Lohit Devanagari"/>
      <w:sz w:val="24"/>
      <w:szCs w:val="24"/>
      <w:lang w:eastAsia="zh-CN" w:bidi="hi-IN"/>
    </w:rPr>
  </w:style>
  <w:style w:type="paragraph" w:styleId="Lista">
    <w:name w:val="Lista"/>
    <w:basedOn w:val="Cuerpodetexto"/>
    <w:pPr/>
    <w:rPr>
      <w:rFonts w:ascii="Calibri" w:hAnsi="Calibri" w:cs="Lohit Devanagari"/>
    </w:rPr>
  </w:style>
  <w:style w:type="paragraph" w:styleId="Pie">
    <w:name w:val="Pie"/>
    <w:basedOn w:val="Normal"/>
    <w:pPr>
      <w:suppressLineNumbers/>
      <w:spacing w:before="120" w:after="120"/>
    </w:pPr>
    <w:rPr>
      <w:rFonts w:ascii="Calibri" w:hAnsi="Calibri" w:cs="Lohit Devanagari"/>
      <w:i/>
      <w:iCs/>
      <w:sz w:val="24"/>
      <w:szCs w:val="24"/>
    </w:rPr>
  </w:style>
  <w:style w:type="paragraph" w:styleId="Ndice" w:customStyle="1">
    <w:name w:val="Índice"/>
    <w:basedOn w:val="Predeterminado"/>
    <w:pPr>
      <w:suppressLineNumbers/>
    </w:pPr>
    <w:rPr>
      <w:rFonts w:ascii="Calibri" w:hAnsi="Calibri" w:cs="Lohit Devanagari"/>
    </w:rPr>
  </w:style>
  <w:style w:type="paragraph" w:styleId="Predeterminado" w:customStyle="1">
    <w:name w:val="Predeterminado"/>
    <w:pPr>
      <w:widowControl w:val="false"/>
      <w:tabs>
        <w:tab w:val="left" w:pos="709" w:leader="none"/>
      </w:tabs>
      <w:suppressAutoHyphens w:val="true"/>
      <w:bidi w:val="0"/>
      <w:spacing w:lineRule="auto" w:line="276" w:before="0" w:after="200"/>
      <w:jc w:val="left"/>
    </w:pPr>
    <w:rPr>
      <w:rFonts w:ascii="Liberation Serif" w:hAnsi="Liberation Serif" w:eastAsia="WenQuanYi Zen Hei Sharp" w:cs="Lohit Devanagari"/>
      <w:color w:val="00000A"/>
      <w:sz w:val="24"/>
      <w:szCs w:val="24"/>
      <w:lang w:eastAsia="zh-CN" w:bidi="hi-IN" w:val="es-CO"/>
    </w:rPr>
  </w:style>
  <w:style w:type="paragraph" w:styleId="Encabezamiento">
    <w:name w:val="Encabezamiento"/>
    <w:uiPriority w:val="99"/>
    <w:link w:val="EncabezadoCar"/>
    <w:basedOn w:val="Predeterminado"/>
    <w:pPr>
      <w:keepNext/>
      <w:spacing w:before="240" w:after="120"/>
    </w:pPr>
    <w:rPr>
      <w:rFonts w:ascii="Liberation Sans" w:hAnsi="Liberation Sans"/>
      <w:sz w:val="28"/>
      <w:szCs w:val="28"/>
    </w:rPr>
  </w:style>
  <w:style w:type="paragraph" w:styleId="Etiqueta" w:customStyle="1">
    <w:name w:val="Etiqueta"/>
    <w:basedOn w:val="Predeterminado"/>
    <w:pPr>
      <w:suppressLineNumbers/>
      <w:spacing w:before="120" w:after="120"/>
    </w:pPr>
    <w:rPr>
      <w:i/>
      <w:iCs/>
    </w:rPr>
  </w:style>
  <w:style w:type="paragraph" w:styleId="Piedepgina">
    <w:name w:val="Pie de página"/>
    <w:uiPriority w:val="99"/>
    <w:unhideWhenUsed/>
    <w:link w:val="PiedepginaCar"/>
    <w:rsid w:val="00ba2d31"/>
    <w:basedOn w:val="Normal"/>
    <w:pPr>
      <w:tabs>
        <w:tab w:val="center" w:pos="4419" w:leader="none"/>
        <w:tab w:val="right" w:pos="8838" w:leader="none"/>
      </w:tabs>
      <w:spacing w:lineRule="auto" w:line="240" w:before="0" w:after="0"/>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2017-02-10T22:28:00Z</dcterms:created>
  <dc:creator>Manuel Dávila</dc:creator>
  <dc:language>es-CO</dc:language>
  <cp:lastModifiedBy>mdavila</cp:lastModifiedBy>
  <cp:lastPrinted>2017-02-10T22:27:00Z</cp:lastPrinted>
  <dcterms:modified xsi:type="dcterms:W3CDTF">2017-02-10T22:28:00Z</dcterms:modified>
  <cp:revision>2</cp:revision>
</cp:coreProperties>
</file>